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77AD5B" w14:textId="5449548F" w:rsidR="005247D7" w:rsidRPr="00A84272" w:rsidRDefault="005247D7" w:rsidP="00A84272">
      <w:pPr>
        <w:pStyle w:val="NoSpacing"/>
        <w:rPr>
          <w:b/>
          <w:bCs/>
          <w:sz w:val="36"/>
          <w:szCs w:val="36"/>
          <w:lang w:val="en-US"/>
        </w:rPr>
      </w:pPr>
      <w:r w:rsidRPr="00A84272">
        <w:rPr>
          <w:b/>
          <w:bCs/>
          <w:sz w:val="36"/>
          <w:szCs w:val="36"/>
          <w:lang w:val="en-US"/>
        </w:rPr>
        <w:t>International Non-profit Accounting Guidance (INPAG)</w:t>
      </w:r>
    </w:p>
    <w:p w14:paraId="6B58ECB1" w14:textId="6C7609B9" w:rsidR="009F74AC" w:rsidRDefault="005247D7" w:rsidP="009F74AC">
      <w:pPr>
        <w:rPr>
          <w:rFonts w:ascii="Open Sans" w:hAnsi="Open Sans" w:cs="Open Sans"/>
          <w:b/>
          <w:bCs/>
          <w:sz w:val="28"/>
          <w:szCs w:val="28"/>
          <w:lang w:val="en-US"/>
        </w:rPr>
      </w:pPr>
      <w:r>
        <w:rPr>
          <w:rFonts w:ascii="Open Sans" w:hAnsi="Open Sans" w:cs="Open Sans"/>
          <w:b/>
          <w:bCs/>
          <w:sz w:val="28"/>
          <w:szCs w:val="28"/>
          <w:lang w:val="en-US"/>
        </w:rPr>
        <w:t xml:space="preserve">Exposure Draft </w:t>
      </w:r>
      <w:r w:rsidR="001033BB">
        <w:rPr>
          <w:rFonts w:ascii="Open Sans" w:hAnsi="Open Sans" w:cs="Open Sans"/>
          <w:b/>
          <w:bCs/>
          <w:sz w:val="28"/>
          <w:szCs w:val="28"/>
          <w:lang w:val="en-US"/>
        </w:rPr>
        <w:t>2</w:t>
      </w:r>
    </w:p>
    <w:p w14:paraId="1F0E6944" w14:textId="77777777" w:rsidR="001A12FB" w:rsidRDefault="001A12FB" w:rsidP="001A12FB">
      <w:pPr>
        <w:rPr>
          <w:rFonts w:ascii="Open Sans" w:hAnsi="Open Sans" w:cs="Open Sans"/>
          <w:b/>
          <w:bCs/>
          <w:sz w:val="28"/>
          <w:szCs w:val="28"/>
          <w:lang w:val="en-US"/>
        </w:rPr>
      </w:pPr>
      <w:r>
        <w:rPr>
          <w:rFonts w:ascii="Open Sans" w:hAnsi="Open Sans" w:cs="Open Sans"/>
          <w:b/>
          <w:bCs/>
          <w:sz w:val="28"/>
          <w:szCs w:val="28"/>
          <w:lang w:val="en-US"/>
        </w:rPr>
        <w:t>Response template</w:t>
      </w:r>
    </w:p>
    <w:p w14:paraId="2F3F29C8" w14:textId="1DDDD21E" w:rsidR="0080195C" w:rsidRDefault="001A12FB" w:rsidP="001A12FB">
      <w:pPr>
        <w:rPr>
          <w:rFonts w:ascii="Open Sans" w:hAnsi="Open Sans" w:cs="Open Sans"/>
          <w:b/>
          <w:bCs/>
          <w:sz w:val="28"/>
          <w:szCs w:val="28"/>
          <w:lang w:val="en-US"/>
        </w:rPr>
      </w:pPr>
      <w:r w:rsidRPr="00A747AD">
        <w:rPr>
          <w:rFonts w:ascii="Open Sans" w:hAnsi="Open Sans" w:cs="Open Sans"/>
          <w:sz w:val="20"/>
          <w:szCs w:val="20"/>
          <w:lang w:val="en-US"/>
        </w:rPr>
        <w:t>Please use this form to record your responses to the Specific Matters for Comment</w:t>
      </w:r>
      <w:r w:rsidR="008C7009">
        <w:rPr>
          <w:rFonts w:ascii="Open Sans" w:hAnsi="Open Sans" w:cs="Open Sans"/>
          <w:sz w:val="20"/>
          <w:szCs w:val="20"/>
          <w:lang w:val="en-US"/>
        </w:rPr>
        <w:t xml:space="preserve"> relating to </w:t>
      </w:r>
      <w:hyperlink r:id="rId10" w:history="1">
        <w:r w:rsidR="008C7009" w:rsidRPr="008C7009">
          <w:rPr>
            <w:rStyle w:val="Hyperlink"/>
            <w:rFonts w:ascii="Open Sans" w:hAnsi="Open Sans" w:cs="Open Sans"/>
            <w:sz w:val="20"/>
            <w:szCs w:val="20"/>
            <w:lang w:val="en-US"/>
          </w:rPr>
          <w:t>INPAG Exposure Draft 2</w:t>
        </w:r>
      </w:hyperlink>
      <w:r w:rsidR="008C7009">
        <w:rPr>
          <w:rFonts w:ascii="Open Sans" w:hAnsi="Open Sans" w:cs="Open Sans"/>
          <w:sz w:val="20"/>
          <w:szCs w:val="20"/>
          <w:lang w:val="en-US"/>
        </w:rPr>
        <w:t xml:space="preserve"> </w:t>
      </w:r>
    </w:p>
    <w:p w14:paraId="5CB283D6" w14:textId="722290EF" w:rsidR="00CA5E81" w:rsidRPr="00EB6705" w:rsidRDefault="00CA5E81" w:rsidP="00CA5E81">
      <w:pPr>
        <w:jc w:val="both"/>
        <w:rPr>
          <w:rFonts w:ascii="Open Sans" w:hAnsi="Open Sans" w:cs="Open Sans"/>
          <w:sz w:val="20"/>
          <w:szCs w:val="20"/>
          <w:lang w:val="en-US"/>
        </w:rPr>
      </w:pPr>
      <w:r w:rsidRPr="00EB6705">
        <w:rPr>
          <w:rFonts w:ascii="Open Sans" w:hAnsi="Open Sans" w:cs="Open Sans"/>
          <w:sz w:val="20"/>
          <w:szCs w:val="20"/>
          <w:lang w:val="en-US"/>
        </w:rPr>
        <w:t>Comments are most helpful if they:</w:t>
      </w:r>
    </w:p>
    <w:p w14:paraId="47787D90"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Address the question </w:t>
      </w:r>
      <w:proofErr w:type="gramStart"/>
      <w:r w:rsidRPr="00EB6705">
        <w:rPr>
          <w:rFonts w:ascii="Open Sans" w:hAnsi="Open Sans" w:cs="Open Sans"/>
          <w:sz w:val="20"/>
          <w:szCs w:val="20"/>
          <w:lang w:val="en-US"/>
        </w:rPr>
        <w:t>asked;</w:t>
      </w:r>
      <w:proofErr w:type="gramEnd"/>
    </w:p>
    <w:p w14:paraId="7475C876"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Contain a clear explanation to support the response provided, whether this is agreeing or otherwise with any proposals </w:t>
      </w:r>
      <w:proofErr w:type="gramStart"/>
      <w:r w:rsidRPr="00EB6705">
        <w:rPr>
          <w:rFonts w:ascii="Open Sans" w:hAnsi="Open Sans" w:cs="Open Sans"/>
          <w:sz w:val="20"/>
          <w:szCs w:val="20"/>
          <w:lang w:val="en-US"/>
        </w:rPr>
        <w:t>made;</w:t>
      </w:r>
      <w:proofErr w:type="gramEnd"/>
    </w:p>
    <w:p w14:paraId="65985E30"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Propose alternatives for consideration, where responses are not in agreement with the proposal </w:t>
      </w:r>
      <w:proofErr w:type="gramStart"/>
      <w:r w:rsidRPr="00EB6705">
        <w:rPr>
          <w:rFonts w:ascii="Open Sans" w:hAnsi="Open Sans" w:cs="Open Sans"/>
          <w:sz w:val="20"/>
          <w:szCs w:val="20"/>
          <w:lang w:val="en-US"/>
        </w:rPr>
        <w:t>made;</w:t>
      </w:r>
      <w:proofErr w:type="gramEnd"/>
    </w:p>
    <w:p w14:paraId="21623314" w14:textId="3CFD718C"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 xml:space="preserve">Specify the </w:t>
      </w:r>
      <w:r w:rsidR="003939BC">
        <w:rPr>
          <w:rFonts w:ascii="Open Sans" w:hAnsi="Open Sans" w:cs="Open Sans"/>
          <w:sz w:val="20"/>
          <w:szCs w:val="20"/>
          <w:lang w:val="en-US"/>
        </w:rPr>
        <w:t xml:space="preserve">INPAG </w:t>
      </w:r>
      <w:r w:rsidRPr="00EB6705">
        <w:rPr>
          <w:rFonts w:ascii="Open Sans" w:hAnsi="Open Sans" w:cs="Open Sans"/>
          <w:sz w:val="20"/>
          <w:szCs w:val="20"/>
          <w:lang w:val="en-US"/>
        </w:rPr>
        <w:t>paragraphs to which any comments relate; and</w:t>
      </w:r>
    </w:p>
    <w:p w14:paraId="4F4E3F5C" w14:textId="77777777" w:rsidR="00CA5E81" w:rsidRPr="00EB6705" w:rsidRDefault="00CA5E81" w:rsidP="00CA5E81">
      <w:pPr>
        <w:numPr>
          <w:ilvl w:val="0"/>
          <w:numId w:val="13"/>
        </w:numPr>
        <w:contextualSpacing/>
        <w:jc w:val="both"/>
        <w:rPr>
          <w:rFonts w:ascii="Open Sans" w:hAnsi="Open Sans" w:cs="Open Sans"/>
          <w:sz w:val="20"/>
          <w:szCs w:val="20"/>
          <w:lang w:val="en-US"/>
        </w:rPr>
      </w:pPr>
      <w:r w:rsidRPr="00EB6705">
        <w:rPr>
          <w:rFonts w:ascii="Open Sans" w:hAnsi="Open Sans" w:cs="Open Sans"/>
          <w:sz w:val="20"/>
          <w:szCs w:val="20"/>
          <w:lang w:val="en-US"/>
        </w:rPr>
        <w:t>Identify any wording in the proposals that might not be clear because of how they translate.</w:t>
      </w:r>
    </w:p>
    <w:p w14:paraId="2E203416" w14:textId="77777777" w:rsidR="00126569" w:rsidRPr="00EB6705" w:rsidRDefault="00126569" w:rsidP="00126569">
      <w:pPr>
        <w:jc w:val="both"/>
        <w:rPr>
          <w:rFonts w:ascii="Open Sans" w:hAnsi="Open Sans" w:cs="Open Sans"/>
          <w:sz w:val="20"/>
          <w:szCs w:val="20"/>
          <w:lang w:val="en-US"/>
        </w:rPr>
      </w:pPr>
    </w:p>
    <w:p w14:paraId="50E1C8AF" w14:textId="61D27EB2" w:rsidR="00082C3C" w:rsidRDefault="000B1B88" w:rsidP="00126569">
      <w:pPr>
        <w:jc w:val="both"/>
        <w:rPr>
          <w:rFonts w:ascii="Open Sans" w:hAnsi="Open Sans" w:cs="Open Sans"/>
          <w:sz w:val="20"/>
          <w:szCs w:val="20"/>
          <w:lang w:val="en-US"/>
        </w:rPr>
      </w:pPr>
      <w:r w:rsidRPr="00EB6705">
        <w:rPr>
          <w:rFonts w:ascii="Open Sans" w:hAnsi="Open Sans" w:cs="Open Sans"/>
          <w:sz w:val="20"/>
          <w:szCs w:val="20"/>
          <w:lang w:val="en-US"/>
        </w:rPr>
        <w:t xml:space="preserve">The </w:t>
      </w:r>
      <w:r w:rsidR="00A63EF0" w:rsidRPr="00EB6705">
        <w:rPr>
          <w:rFonts w:ascii="Open Sans" w:hAnsi="Open Sans" w:cs="Open Sans"/>
          <w:sz w:val="20"/>
          <w:szCs w:val="20"/>
          <w:lang w:val="en-US"/>
        </w:rPr>
        <w:t>text box</w:t>
      </w:r>
      <w:r w:rsidR="00694053" w:rsidRPr="00EB6705">
        <w:rPr>
          <w:rFonts w:ascii="Open Sans" w:hAnsi="Open Sans" w:cs="Open Sans"/>
          <w:sz w:val="20"/>
          <w:szCs w:val="20"/>
          <w:lang w:val="en-US"/>
        </w:rPr>
        <w:t xml:space="preserve">es will </w:t>
      </w:r>
      <w:r w:rsidR="00032CDB" w:rsidRPr="00EB6705">
        <w:rPr>
          <w:rFonts w:ascii="Open Sans" w:hAnsi="Open Sans" w:cs="Open Sans"/>
          <w:sz w:val="20"/>
          <w:szCs w:val="20"/>
          <w:lang w:val="en-US"/>
        </w:rPr>
        <w:t xml:space="preserve">expand as required.  There is no size limit. </w:t>
      </w:r>
      <w:r w:rsidR="007A3859">
        <w:rPr>
          <w:rFonts w:ascii="Open Sans" w:hAnsi="Open Sans" w:cs="Open Sans"/>
          <w:sz w:val="20"/>
          <w:szCs w:val="20"/>
          <w:lang w:val="en-US"/>
        </w:rPr>
        <w:t>There are 12 question areas</w:t>
      </w:r>
      <w:r w:rsidR="008C7009">
        <w:rPr>
          <w:rFonts w:ascii="Open Sans" w:hAnsi="Open Sans" w:cs="Open Sans"/>
          <w:sz w:val="20"/>
          <w:szCs w:val="20"/>
          <w:lang w:val="en-US"/>
        </w:rPr>
        <w:t>, according to the various sections in INPAG.</w:t>
      </w:r>
      <w:r w:rsidR="007A3859">
        <w:rPr>
          <w:rFonts w:ascii="Open Sans" w:hAnsi="Open Sans" w:cs="Open Sans"/>
          <w:sz w:val="20"/>
          <w:szCs w:val="20"/>
          <w:lang w:val="en-US"/>
        </w:rPr>
        <w:t xml:space="preserve"> </w:t>
      </w:r>
      <w:r w:rsidR="00032CDB" w:rsidRPr="00EB6705">
        <w:rPr>
          <w:rFonts w:ascii="Open Sans" w:hAnsi="Open Sans" w:cs="Open Sans"/>
          <w:sz w:val="20"/>
          <w:szCs w:val="20"/>
          <w:lang w:val="en-US"/>
        </w:rPr>
        <w:t xml:space="preserve">You </w:t>
      </w:r>
      <w:r w:rsidR="00082C3C" w:rsidRPr="00EB6705">
        <w:rPr>
          <w:rFonts w:ascii="Open Sans" w:hAnsi="Open Sans" w:cs="Open Sans"/>
          <w:sz w:val="20"/>
          <w:szCs w:val="20"/>
          <w:lang w:val="en-US"/>
        </w:rPr>
        <w:t xml:space="preserve">do not need to answer all </w:t>
      </w:r>
      <w:proofErr w:type="gramStart"/>
      <w:r w:rsidR="00082C3C" w:rsidRPr="00EB6705">
        <w:rPr>
          <w:rFonts w:ascii="Open Sans" w:hAnsi="Open Sans" w:cs="Open Sans"/>
          <w:sz w:val="20"/>
          <w:szCs w:val="20"/>
          <w:lang w:val="en-US"/>
        </w:rPr>
        <w:t>questions</w:t>
      </w:r>
      <w:proofErr w:type="gramEnd"/>
      <w:r w:rsidR="00082C3C" w:rsidRPr="00EB6705">
        <w:rPr>
          <w:rFonts w:ascii="Open Sans" w:hAnsi="Open Sans" w:cs="Open Sans"/>
          <w:sz w:val="20"/>
          <w:szCs w:val="20"/>
          <w:lang w:val="en-US"/>
        </w:rPr>
        <w:t xml:space="preserve"> and can choose to answer as many or as few as you wish.</w:t>
      </w:r>
    </w:p>
    <w:p w14:paraId="080F06C6" w14:textId="4BBAC4E5" w:rsidR="00A55295" w:rsidRPr="00EB6705" w:rsidRDefault="00A55295" w:rsidP="00126569">
      <w:pPr>
        <w:jc w:val="both"/>
        <w:rPr>
          <w:rFonts w:ascii="Open Sans" w:hAnsi="Open Sans" w:cs="Open Sans"/>
          <w:sz w:val="20"/>
          <w:szCs w:val="20"/>
          <w:lang w:val="en-US"/>
        </w:rPr>
      </w:pPr>
      <w:r>
        <w:rPr>
          <w:rFonts w:ascii="Open Sans" w:hAnsi="Open Sans" w:cs="Open Sans"/>
          <w:sz w:val="20"/>
          <w:szCs w:val="20"/>
          <w:lang w:val="en-US"/>
        </w:rPr>
        <w:t>You may comment on any aspect of Exposure Draft, not just the specific matters identified.  General comments should be added at the end of this document.</w:t>
      </w:r>
    </w:p>
    <w:p w14:paraId="5D0F16EE" w14:textId="2376D531" w:rsidR="00126569" w:rsidRPr="00EB6705" w:rsidRDefault="00126569" w:rsidP="00126569">
      <w:pPr>
        <w:jc w:val="both"/>
        <w:rPr>
          <w:rFonts w:ascii="Open Sans" w:hAnsi="Open Sans" w:cs="Open Sans"/>
          <w:sz w:val="20"/>
          <w:szCs w:val="20"/>
          <w:lang w:val="en-US"/>
        </w:rPr>
      </w:pPr>
      <w:r w:rsidRPr="00EB6705">
        <w:rPr>
          <w:rFonts w:ascii="Open Sans" w:hAnsi="Open Sans" w:cs="Open Sans"/>
          <w:sz w:val="20"/>
          <w:szCs w:val="20"/>
          <w:lang w:val="en-US"/>
        </w:rPr>
        <w:t xml:space="preserve">Responses must be received by </w:t>
      </w:r>
      <w:r w:rsidR="001033BB">
        <w:rPr>
          <w:rFonts w:ascii="Open Sans" w:hAnsi="Open Sans" w:cs="Open Sans"/>
          <w:b/>
          <w:bCs/>
          <w:sz w:val="20"/>
          <w:szCs w:val="20"/>
          <w:lang w:val="en-US"/>
        </w:rPr>
        <w:t>15</w:t>
      </w:r>
      <w:r w:rsidRPr="00EB6705">
        <w:rPr>
          <w:rFonts w:ascii="Open Sans" w:hAnsi="Open Sans" w:cs="Open Sans"/>
          <w:b/>
          <w:bCs/>
          <w:sz w:val="20"/>
          <w:szCs w:val="20"/>
          <w:lang w:val="en-US"/>
        </w:rPr>
        <w:t xml:space="preserve"> March 202</w:t>
      </w:r>
      <w:r w:rsidR="001033BB">
        <w:rPr>
          <w:rFonts w:ascii="Open Sans" w:hAnsi="Open Sans" w:cs="Open Sans"/>
          <w:b/>
          <w:bCs/>
          <w:sz w:val="20"/>
          <w:szCs w:val="20"/>
          <w:lang w:val="en-US"/>
        </w:rPr>
        <w:t>4</w:t>
      </w:r>
      <w:r w:rsidRPr="00EB6705">
        <w:rPr>
          <w:rFonts w:ascii="Open Sans" w:hAnsi="Open Sans" w:cs="Open Sans"/>
          <w:b/>
          <w:bCs/>
          <w:sz w:val="20"/>
          <w:szCs w:val="20"/>
          <w:lang w:val="en-US"/>
        </w:rPr>
        <w:t xml:space="preserve"> and must be in English</w:t>
      </w:r>
      <w:r w:rsidRPr="00EB6705">
        <w:rPr>
          <w:rFonts w:ascii="Open Sans" w:hAnsi="Open Sans" w:cs="Open Sans"/>
          <w:sz w:val="20"/>
          <w:szCs w:val="20"/>
          <w:lang w:val="en-US"/>
        </w:rPr>
        <w:t xml:space="preserve">. </w:t>
      </w:r>
    </w:p>
    <w:p w14:paraId="32AE362A" w14:textId="30FA350A" w:rsidR="0020260D" w:rsidRPr="00EB6705" w:rsidRDefault="00126569" w:rsidP="00126569">
      <w:pPr>
        <w:jc w:val="both"/>
        <w:rPr>
          <w:rFonts w:ascii="Open Sans" w:hAnsi="Open Sans" w:cs="Open Sans"/>
          <w:sz w:val="20"/>
          <w:szCs w:val="20"/>
          <w:lang w:val="en-US"/>
        </w:rPr>
      </w:pPr>
      <w:r w:rsidRPr="00EB6705">
        <w:rPr>
          <w:rFonts w:ascii="Open Sans" w:hAnsi="Open Sans" w:cs="Open Sans"/>
          <w:sz w:val="20"/>
          <w:szCs w:val="20"/>
          <w:lang w:val="en-US"/>
        </w:rPr>
        <w:t xml:space="preserve">Responses can be submitted to </w:t>
      </w:r>
      <w:hyperlink r:id="rId11" w:history="1">
        <w:r w:rsidRPr="00EB6705">
          <w:rPr>
            <w:rFonts w:ascii="Open Sans" w:hAnsi="Open Sans" w:cs="Open Sans"/>
            <w:color w:val="0563C1" w:themeColor="hyperlink"/>
            <w:sz w:val="20"/>
            <w:szCs w:val="20"/>
            <w:u w:val="single"/>
            <w:lang w:val="en-US"/>
          </w:rPr>
          <w:t>ifr4npo@cipfa.org</w:t>
        </w:r>
      </w:hyperlink>
      <w:r w:rsidRPr="00EB6705">
        <w:rPr>
          <w:rFonts w:ascii="Open Sans" w:hAnsi="Open Sans" w:cs="Open Sans"/>
          <w:sz w:val="20"/>
          <w:szCs w:val="20"/>
          <w:lang w:val="en-US"/>
        </w:rPr>
        <w:t xml:space="preserve"> or through the website at </w:t>
      </w:r>
      <w:hyperlink r:id="rId12" w:history="1">
        <w:r w:rsidRPr="00EB6705">
          <w:rPr>
            <w:rStyle w:val="Hyperlink"/>
            <w:rFonts w:ascii="Open Sans" w:hAnsi="Open Sans" w:cs="Open Sans"/>
            <w:sz w:val="20"/>
            <w:szCs w:val="20"/>
            <w:lang w:val="en-US"/>
          </w:rPr>
          <w:t>www.ifr4npo.org/</w:t>
        </w:r>
      </w:hyperlink>
      <w:r w:rsidRPr="00EB6705">
        <w:rPr>
          <w:rStyle w:val="Hyperlink"/>
          <w:rFonts w:ascii="Open Sans" w:hAnsi="Open Sans" w:cs="Open Sans"/>
          <w:sz w:val="20"/>
          <w:szCs w:val="20"/>
          <w:lang w:val="en-US"/>
        </w:rPr>
        <w:t>have</w:t>
      </w:r>
      <w:r w:rsidR="00BF437E" w:rsidRPr="00EB6705">
        <w:rPr>
          <w:rStyle w:val="Hyperlink"/>
          <w:rFonts w:ascii="Open Sans" w:hAnsi="Open Sans" w:cs="Open Sans"/>
          <w:sz w:val="20"/>
          <w:szCs w:val="20"/>
          <w:lang w:val="en-US"/>
        </w:rPr>
        <w:t>-</w:t>
      </w:r>
      <w:r w:rsidRPr="00EB6705">
        <w:rPr>
          <w:rStyle w:val="Hyperlink"/>
          <w:rFonts w:ascii="Open Sans" w:hAnsi="Open Sans" w:cs="Open Sans"/>
          <w:sz w:val="20"/>
          <w:szCs w:val="20"/>
          <w:lang w:val="en-US"/>
        </w:rPr>
        <w:t>your</w:t>
      </w:r>
      <w:r w:rsidR="00BF437E" w:rsidRPr="00EB6705">
        <w:rPr>
          <w:rStyle w:val="Hyperlink"/>
          <w:rFonts w:ascii="Open Sans" w:hAnsi="Open Sans" w:cs="Open Sans"/>
          <w:sz w:val="20"/>
          <w:szCs w:val="20"/>
          <w:lang w:val="en-US"/>
        </w:rPr>
        <w:t>-</w:t>
      </w:r>
      <w:proofErr w:type="gramStart"/>
      <w:r w:rsidRPr="00EB6705">
        <w:rPr>
          <w:rStyle w:val="Hyperlink"/>
          <w:rFonts w:ascii="Open Sans" w:hAnsi="Open Sans" w:cs="Open Sans"/>
          <w:sz w:val="20"/>
          <w:szCs w:val="20"/>
          <w:lang w:val="en-US"/>
        </w:rPr>
        <w:t>say</w:t>
      </w:r>
      <w:proofErr w:type="gramEnd"/>
      <w:r w:rsidRPr="00EB6705">
        <w:rPr>
          <w:rFonts w:ascii="Open Sans" w:hAnsi="Open Sans" w:cs="Open Sans"/>
          <w:sz w:val="20"/>
          <w:szCs w:val="20"/>
          <w:lang w:val="en-US"/>
        </w:rPr>
        <w:t xml:space="preserve"> </w:t>
      </w:r>
    </w:p>
    <w:p w14:paraId="4558DABC" w14:textId="55CA8534" w:rsidR="00AC6610" w:rsidRPr="00EB6705" w:rsidRDefault="00E628A8">
      <w:pPr>
        <w:rPr>
          <w:rFonts w:ascii="Open Sans" w:hAnsi="Open Sans" w:cs="Open Sans"/>
          <w:b/>
          <w:bCs/>
          <w:sz w:val="20"/>
          <w:szCs w:val="20"/>
        </w:rPr>
      </w:pPr>
      <w:r>
        <w:rPr>
          <w:rFonts w:ascii="Open Sans" w:hAnsi="Open Sans" w:cs="Open Sans"/>
          <w:b/>
          <w:bCs/>
          <w:sz w:val="20"/>
          <w:szCs w:val="20"/>
        </w:rPr>
        <w:lastRenderedPageBreak/>
        <w:t>Respondent</w:t>
      </w:r>
      <w:r w:rsidR="00AC6610" w:rsidRPr="00EB6705">
        <w:rPr>
          <w:rFonts w:ascii="Open Sans" w:hAnsi="Open Sans" w:cs="Open Sans"/>
          <w:b/>
          <w:bCs/>
          <w:sz w:val="20"/>
          <w:szCs w:val="20"/>
        </w:rPr>
        <w:t xml:space="preserve"> information:</w:t>
      </w:r>
    </w:p>
    <w:tbl>
      <w:tblPr>
        <w:tblStyle w:val="TableGrid"/>
        <w:tblW w:w="14029" w:type="dxa"/>
        <w:tblLook w:val="04A0" w:firstRow="1" w:lastRow="0" w:firstColumn="1" w:lastColumn="0" w:noHBand="0" w:noVBand="1"/>
      </w:tblPr>
      <w:tblGrid>
        <w:gridCol w:w="1413"/>
        <w:gridCol w:w="3544"/>
        <w:gridCol w:w="5386"/>
        <w:gridCol w:w="3686"/>
      </w:tblGrid>
      <w:tr w:rsidR="00F6667F" w:rsidRPr="00EB6705" w14:paraId="01C4BA55" w14:textId="559E1E0D" w:rsidTr="005F6717">
        <w:tc>
          <w:tcPr>
            <w:tcW w:w="1413" w:type="dxa"/>
          </w:tcPr>
          <w:p w14:paraId="1F88B88F" w14:textId="30BC1000" w:rsidR="00F6667F" w:rsidRPr="00EB6705" w:rsidRDefault="001E04DA">
            <w:pPr>
              <w:rPr>
                <w:rFonts w:ascii="Open Sans" w:hAnsi="Open Sans" w:cs="Open Sans"/>
                <w:b/>
                <w:bCs/>
                <w:sz w:val="20"/>
                <w:szCs w:val="20"/>
              </w:rPr>
            </w:pPr>
            <w:r>
              <w:rPr>
                <w:rFonts w:ascii="Open Sans" w:hAnsi="Open Sans" w:cs="Open Sans"/>
                <w:b/>
                <w:bCs/>
                <w:sz w:val="20"/>
                <w:szCs w:val="20"/>
              </w:rPr>
              <w:t>First n</w:t>
            </w:r>
            <w:r w:rsidR="00F6667F" w:rsidRPr="00EB6705">
              <w:rPr>
                <w:rFonts w:ascii="Open Sans" w:hAnsi="Open Sans" w:cs="Open Sans"/>
                <w:b/>
                <w:bCs/>
                <w:sz w:val="20"/>
                <w:szCs w:val="20"/>
              </w:rPr>
              <w:t>ame:</w:t>
            </w:r>
          </w:p>
        </w:tc>
        <w:tc>
          <w:tcPr>
            <w:tcW w:w="3544" w:type="dxa"/>
          </w:tcPr>
          <w:p w14:paraId="5B1CFA8C" w14:textId="375C635F" w:rsidR="00F6667F" w:rsidRPr="00EB6705" w:rsidRDefault="00D75931">
            <w:pPr>
              <w:rPr>
                <w:rFonts w:ascii="Open Sans" w:hAnsi="Open Sans" w:cs="Open Sans"/>
                <w:sz w:val="20"/>
                <w:szCs w:val="20"/>
              </w:rPr>
            </w:pPr>
            <w:r>
              <w:rPr>
                <w:rFonts w:ascii="Open Sans" w:hAnsi="Open Sans" w:cs="Open Sans"/>
                <w:sz w:val="20"/>
                <w:szCs w:val="20"/>
              </w:rPr>
              <w:t>Nic</w:t>
            </w:r>
            <w:r w:rsidR="00180B89">
              <w:rPr>
                <w:rFonts w:ascii="Open Sans" w:hAnsi="Open Sans" w:cs="Open Sans"/>
                <w:sz w:val="20"/>
                <w:szCs w:val="20"/>
              </w:rPr>
              <w:t>k</w:t>
            </w:r>
          </w:p>
        </w:tc>
        <w:tc>
          <w:tcPr>
            <w:tcW w:w="5386" w:type="dxa"/>
          </w:tcPr>
          <w:p w14:paraId="20A79987" w14:textId="7DAD67A1" w:rsidR="00F6667F" w:rsidRPr="00EB6705" w:rsidRDefault="00DB7739">
            <w:pPr>
              <w:rPr>
                <w:rFonts w:ascii="Open Sans" w:hAnsi="Open Sans" w:cs="Open Sans"/>
                <w:b/>
                <w:bCs/>
                <w:sz w:val="20"/>
                <w:szCs w:val="20"/>
              </w:rPr>
            </w:pPr>
            <w:r w:rsidRPr="00EB6705">
              <w:rPr>
                <w:rFonts w:ascii="Open Sans" w:hAnsi="Open Sans" w:cs="Open Sans"/>
                <w:b/>
                <w:bCs/>
                <w:sz w:val="20"/>
                <w:szCs w:val="20"/>
              </w:rPr>
              <w:t xml:space="preserve">Organisation: </w:t>
            </w:r>
            <w:r>
              <w:rPr>
                <w:rFonts w:ascii="Open Sans" w:hAnsi="Open Sans" w:cs="Open Sans"/>
                <w:sz w:val="20"/>
                <w:szCs w:val="20"/>
              </w:rPr>
              <w:t>(who do you work for)</w:t>
            </w:r>
          </w:p>
        </w:tc>
        <w:tc>
          <w:tcPr>
            <w:tcW w:w="3686" w:type="dxa"/>
          </w:tcPr>
          <w:p w14:paraId="2DF3B94F" w14:textId="32F1885F" w:rsidR="00F6667F" w:rsidRPr="00EB6705" w:rsidRDefault="00D75931">
            <w:pPr>
              <w:rPr>
                <w:rFonts w:ascii="Open Sans" w:hAnsi="Open Sans" w:cs="Open Sans"/>
                <w:sz w:val="20"/>
                <w:szCs w:val="20"/>
              </w:rPr>
            </w:pPr>
            <w:r>
              <w:rPr>
                <w:rFonts w:ascii="Open Sans" w:hAnsi="Open Sans" w:cs="Open Sans"/>
                <w:sz w:val="20"/>
                <w:szCs w:val="20"/>
              </w:rPr>
              <w:t>RSM UK</w:t>
            </w:r>
          </w:p>
        </w:tc>
      </w:tr>
      <w:tr w:rsidR="00DB7739" w:rsidRPr="00EB6705" w14:paraId="5517C290" w14:textId="77777777" w:rsidTr="005F6717">
        <w:tc>
          <w:tcPr>
            <w:tcW w:w="1413" w:type="dxa"/>
          </w:tcPr>
          <w:p w14:paraId="5CE1F7AE" w14:textId="48565488" w:rsidR="00DB7739" w:rsidRDefault="00DB7739">
            <w:pPr>
              <w:rPr>
                <w:rFonts w:ascii="Open Sans" w:hAnsi="Open Sans" w:cs="Open Sans"/>
                <w:b/>
                <w:bCs/>
                <w:sz w:val="20"/>
                <w:szCs w:val="20"/>
              </w:rPr>
            </w:pPr>
            <w:r>
              <w:rPr>
                <w:rFonts w:ascii="Open Sans" w:hAnsi="Open Sans" w:cs="Open Sans"/>
                <w:b/>
                <w:bCs/>
                <w:sz w:val="20"/>
                <w:szCs w:val="20"/>
              </w:rPr>
              <w:t>Last name:</w:t>
            </w:r>
          </w:p>
        </w:tc>
        <w:tc>
          <w:tcPr>
            <w:tcW w:w="3544" w:type="dxa"/>
          </w:tcPr>
          <w:p w14:paraId="63E7B071" w14:textId="7A372759" w:rsidR="00DB7739" w:rsidRPr="00EB6705" w:rsidRDefault="00D75931">
            <w:pPr>
              <w:rPr>
                <w:rFonts w:ascii="Open Sans" w:hAnsi="Open Sans" w:cs="Open Sans"/>
                <w:sz w:val="20"/>
                <w:szCs w:val="20"/>
              </w:rPr>
            </w:pPr>
            <w:r>
              <w:rPr>
                <w:rFonts w:ascii="Open Sans" w:hAnsi="Open Sans" w:cs="Open Sans"/>
                <w:sz w:val="20"/>
                <w:szCs w:val="20"/>
              </w:rPr>
              <w:t>Sladden</w:t>
            </w:r>
          </w:p>
        </w:tc>
        <w:tc>
          <w:tcPr>
            <w:tcW w:w="5386" w:type="dxa"/>
          </w:tcPr>
          <w:p w14:paraId="0953E1E5" w14:textId="19D25FC3" w:rsidR="00BA2063" w:rsidRDefault="00DB7739">
            <w:pPr>
              <w:rPr>
                <w:rFonts w:ascii="Open Sans" w:hAnsi="Open Sans" w:cs="Open Sans"/>
                <w:sz w:val="20"/>
                <w:szCs w:val="20"/>
              </w:rPr>
            </w:pPr>
            <w:r>
              <w:rPr>
                <w:rFonts w:ascii="Open Sans" w:hAnsi="Open Sans" w:cs="Open Sans"/>
                <w:b/>
                <w:bCs/>
                <w:sz w:val="20"/>
                <w:szCs w:val="20"/>
              </w:rPr>
              <w:t xml:space="preserve">Response: </w:t>
            </w:r>
            <w:r w:rsidR="008C7009">
              <w:rPr>
                <w:rFonts w:ascii="Open Sans" w:hAnsi="Open Sans" w:cs="Open Sans"/>
                <w:sz w:val="20"/>
                <w:szCs w:val="20"/>
              </w:rPr>
              <w:t>Are you submitting your response</w:t>
            </w:r>
          </w:p>
          <w:p w14:paraId="78544C4D" w14:textId="36B08D83" w:rsidR="00BA2063" w:rsidRPr="00BA2063" w:rsidRDefault="00DB7739" w:rsidP="00BA2063">
            <w:pPr>
              <w:pStyle w:val="ListParagraph"/>
              <w:numPr>
                <w:ilvl w:val="0"/>
                <w:numId w:val="15"/>
              </w:numPr>
              <w:rPr>
                <w:rFonts w:ascii="Open Sans" w:hAnsi="Open Sans" w:cs="Open Sans"/>
                <w:b/>
                <w:bCs/>
                <w:sz w:val="20"/>
                <w:szCs w:val="20"/>
              </w:rPr>
            </w:pPr>
            <w:r w:rsidRPr="00BA2063">
              <w:rPr>
                <w:rFonts w:ascii="Open Sans" w:hAnsi="Open Sans" w:cs="Open Sans"/>
                <w:sz w:val="20"/>
                <w:szCs w:val="20"/>
              </w:rPr>
              <w:t>on behalf of my organisation</w:t>
            </w:r>
          </w:p>
          <w:p w14:paraId="4A68BDE9" w14:textId="0149C396" w:rsidR="00DB7739" w:rsidRPr="00BA2063" w:rsidRDefault="00DB7739" w:rsidP="00BA2063">
            <w:pPr>
              <w:pStyle w:val="ListParagraph"/>
              <w:numPr>
                <w:ilvl w:val="0"/>
                <w:numId w:val="15"/>
              </w:numPr>
              <w:rPr>
                <w:rFonts w:ascii="Open Sans" w:hAnsi="Open Sans" w:cs="Open Sans"/>
                <w:b/>
                <w:bCs/>
                <w:sz w:val="20"/>
                <w:szCs w:val="20"/>
              </w:rPr>
            </w:pPr>
            <w:r w:rsidRPr="00BA2063">
              <w:rPr>
                <w:rFonts w:ascii="Open Sans" w:hAnsi="Open Sans" w:cs="Open Sans"/>
                <w:sz w:val="20"/>
                <w:szCs w:val="20"/>
              </w:rPr>
              <w:t>as an individual</w:t>
            </w:r>
          </w:p>
        </w:tc>
        <w:tc>
          <w:tcPr>
            <w:tcW w:w="3686" w:type="dxa"/>
          </w:tcPr>
          <w:p w14:paraId="2F4A6BD6" w14:textId="16D0D1CF" w:rsidR="00DB7739" w:rsidRPr="00EB6705" w:rsidRDefault="00D75931">
            <w:pPr>
              <w:rPr>
                <w:rFonts w:ascii="Open Sans" w:hAnsi="Open Sans" w:cs="Open Sans"/>
                <w:sz w:val="20"/>
                <w:szCs w:val="20"/>
              </w:rPr>
            </w:pPr>
            <w:r>
              <w:rPr>
                <w:rFonts w:ascii="Open Sans" w:hAnsi="Open Sans" w:cs="Open Sans"/>
                <w:sz w:val="20"/>
                <w:szCs w:val="20"/>
              </w:rPr>
              <w:t>On behalf of my organisation</w:t>
            </w:r>
          </w:p>
        </w:tc>
      </w:tr>
      <w:tr w:rsidR="000C4E37" w:rsidRPr="00EB6705" w14:paraId="63DAEE75" w14:textId="77777777" w:rsidTr="005F6717">
        <w:tc>
          <w:tcPr>
            <w:tcW w:w="1413" w:type="dxa"/>
          </w:tcPr>
          <w:p w14:paraId="2DC3ABB5" w14:textId="63A99817" w:rsidR="000C4E37" w:rsidRDefault="000C4E37" w:rsidP="000C4E37">
            <w:pPr>
              <w:rPr>
                <w:rFonts w:ascii="Open Sans" w:hAnsi="Open Sans" w:cs="Open Sans"/>
                <w:b/>
                <w:bCs/>
                <w:sz w:val="20"/>
                <w:szCs w:val="20"/>
              </w:rPr>
            </w:pPr>
            <w:r>
              <w:rPr>
                <w:rFonts w:ascii="Open Sans" w:hAnsi="Open Sans" w:cs="Open Sans"/>
                <w:b/>
                <w:bCs/>
                <w:sz w:val="20"/>
                <w:szCs w:val="20"/>
              </w:rPr>
              <w:t>Email:</w:t>
            </w:r>
          </w:p>
        </w:tc>
        <w:tc>
          <w:tcPr>
            <w:tcW w:w="3544" w:type="dxa"/>
          </w:tcPr>
          <w:p w14:paraId="469F1599" w14:textId="00FA986B" w:rsidR="000C4E37" w:rsidRDefault="0065024D" w:rsidP="000C4E37">
            <w:pPr>
              <w:rPr>
                <w:rFonts w:ascii="Open Sans" w:hAnsi="Open Sans" w:cs="Open Sans"/>
                <w:sz w:val="20"/>
                <w:szCs w:val="20"/>
              </w:rPr>
            </w:pPr>
            <w:hyperlink r:id="rId13" w:history="1">
              <w:r w:rsidR="00D75931" w:rsidRPr="000E4B37">
                <w:rPr>
                  <w:rStyle w:val="Hyperlink"/>
                  <w:rFonts w:ascii="Open Sans" w:hAnsi="Open Sans" w:cs="Open Sans"/>
                  <w:sz w:val="20"/>
                  <w:szCs w:val="20"/>
                </w:rPr>
                <w:t>Nick.sladden@rsmuk.com</w:t>
              </w:r>
            </w:hyperlink>
          </w:p>
        </w:tc>
        <w:tc>
          <w:tcPr>
            <w:tcW w:w="5386" w:type="dxa"/>
          </w:tcPr>
          <w:p w14:paraId="600C5610" w14:textId="3A90EDDA" w:rsidR="000C4E37" w:rsidRDefault="000C4E37" w:rsidP="000C4E37">
            <w:pPr>
              <w:rPr>
                <w:rFonts w:ascii="Open Sans" w:hAnsi="Open Sans" w:cs="Open Sans"/>
                <w:b/>
                <w:bCs/>
                <w:sz w:val="20"/>
                <w:szCs w:val="20"/>
              </w:rPr>
            </w:pPr>
            <w:r>
              <w:rPr>
                <w:rFonts w:ascii="Open Sans" w:hAnsi="Open Sans" w:cs="Open Sans"/>
                <w:b/>
                <w:bCs/>
                <w:sz w:val="20"/>
                <w:szCs w:val="20"/>
              </w:rPr>
              <w:t>Country</w:t>
            </w:r>
            <w:r w:rsidRPr="00EB6705">
              <w:rPr>
                <w:rFonts w:ascii="Open Sans" w:hAnsi="Open Sans" w:cs="Open Sans"/>
                <w:b/>
                <w:bCs/>
                <w:sz w:val="20"/>
                <w:szCs w:val="20"/>
              </w:rPr>
              <w:t>:</w:t>
            </w:r>
            <w:r w:rsidRPr="00EB6705">
              <w:rPr>
                <w:rFonts w:ascii="Open Sans" w:hAnsi="Open Sans" w:cs="Open Sans"/>
                <w:sz w:val="20"/>
                <w:szCs w:val="20"/>
              </w:rPr>
              <w:t xml:space="preserve"> (this should be the country </w:t>
            </w:r>
            <w:r>
              <w:rPr>
                <w:rFonts w:ascii="Open Sans" w:hAnsi="Open Sans" w:cs="Open Sans"/>
                <w:sz w:val="20"/>
                <w:szCs w:val="20"/>
              </w:rPr>
              <w:t>in which you are based</w:t>
            </w:r>
            <w:r w:rsidRPr="00EB6705">
              <w:rPr>
                <w:rFonts w:ascii="Open Sans" w:hAnsi="Open Sans" w:cs="Open Sans"/>
                <w:sz w:val="20"/>
                <w:szCs w:val="20"/>
              </w:rPr>
              <w:t>)</w:t>
            </w:r>
          </w:p>
        </w:tc>
        <w:tc>
          <w:tcPr>
            <w:tcW w:w="3686" w:type="dxa"/>
          </w:tcPr>
          <w:p w14:paraId="544E8897" w14:textId="5DC217EA" w:rsidR="000C4E37" w:rsidRPr="00EB6705" w:rsidRDefault="00D75931" w:rsidP="000C4E37">
            <w:pPr>
              <w:rPr>
                <w:rFonts w:ascii="Open Sans" w:hAnsi="Open Sans" w:cs="Open Sans"/>
                <w:sz w:val="20"/>
                <w:szCs w:val="20"/>
              </w:rPr>
            </w:pPr>
            <w:r>
              <w:rPr>
                <w:rFonts w:ascii="Open Sans" w:hAnsi="Open Sans" w:cs="Open Sans"/>
                <w:sz w:val="20"/>
                <w:szCs w:val="20"/>
              </w:rPr>
              <w:t>United Kingdom</w:t>
            </w:r>
          </w:p>
        </w:tc>
      </w:tr>
      <w:tr w:rsidR="000C4E37" w:rsidRPr="00EB6705" w14:paraId="73351CF2" w14:textId="77777777" w:rsidTr="005F6717">
        <w:tc>
          <w:tcPr>
            <w:tcW w:w="1413" w:type="dxa"/>
          </w:tcPr>
          <w:p w14:paraId="6BE77AEC" w14:textId="5559BDA8" w:rsidR="000C4E37" w:rsidRPr="00EB6705" w:rsidRDefault="000C4E37" w:rsidP="000C4E37">
            <w:pPr>
              <w:rPr>
                <w:rFonts w:ascii="Open Sans" w:hAnsi="Open Sans" w:cs="Open Sans"/>
                <w:b/>
                <w:bCs/>
                <w:sz w:val="20"/>
                <w:szCs w:val="20"/>
              </w:rPr>
            </w:pPr>
            <w:r>
              <w:rPr>
                <w:rFonts w:ascii="Open Sans" w:hAnsi="Open Sans" w:cs="Open Sans"/>
                <w:b/>
                <w:bCs/>
                <w:sz w:val="20"/>
                <w:szCs w:val="20"/>
              </w:rPr>
              <w:t>Position:</w:t>
            </w:r>
          </w:p>
        </w:tc>
        <w:tc>
          <w:tcPr>
            <w:tcW w:w="3544" w:type="dxa"/>
          </w:tcPr>
          <w:p w14:paraId="2A639198" w14:textId="00E1DDE0" w:rsidR="000C4E37" w:rsidRPr="00EB6705" w:rsidRDefault="00D75931" w:rsidP="000C4E37">
            <w:pPr>
              <w:rPr>
                <w:rFonts w:ascii="Open Sans" w:hAnsi="Open Sans" w:cs="Open Sans"/>
                <w:sz w:val="20"/>
                <w:szCs w:val="20"/>
              </w:rPr>
            </w:pPr>
            <w:r>
              <w:rPr>
                <w:rFonts w:ascii="Open Sans" w:hAnsi="Open Sans" w:cs="Open Sans"/>
                <w:sz w:val="20"/>
                <w:szCs w:val="20"/>
              </w:rPr>
              <w:t>Partner, Head of Charities</w:t>
            </w:r>
          </w:p>
        </w:tc>
        <w:tc>
          <w:tcPr>
            <w:tcW w:w="5386" w:type="dxa"/>
          </w:tcPr>
          <w:p w14:paraId="2D9748C6" w14:textId="77777777" w:rsidR="000C4E37" w:rsidRDefault="000C4E37" w:rsidP="000C4E37">
            <w:pPr>
              <w:rPr>
                <w:rFonts w:ascii="Open Sans" w:hAnsi="Open Sans" w:cs="Open Sans"/>
                <w:sz w:val="20"/>
                <w:szCs w:val="20"/>
              </w:rPr>
            </w:pPr>
            <w:r w:rsidRPr="00EB6705">
              <w:rPr>
                <w:rFonts w:ascii="Open Sans" w:hAnsi="Open Sans" w:cs="Open Sans"/>
                <w:b/>
                <w:bCs/>
                <w:sz w:val="20"/>
                <w:szCs w:val="20"/>
              </w:rPr>
              <w:t>Professional interest</w:t>
            </w:r>
            <w:r>
              <w:rPr>
                <w:rFonts w:ascii="Open Sans" w:hAnsi="Open Sans" w:cs="Open Sans"/>
                <w:b/>
                <w:bCs/>
                <w:sz w:val="20"/>
                <w:szCs w:val="20"/>
              </w:rPr>
              <w:t xml:space="preserve">: </w:t>
            </w:r>
            <w:r>
              <w:rPr>
                <w:rFonts w:ascii="Open Sans" w:hAnsi="Open Sans" w:cs="Open Sans"/>
                <w:sz w:val="20"/>
                <w:szCs w:val="20"/>
              </w:rPr>
              <w:t xml:space="preserve">please choose from: </w:t>
            </w:r>
          </w:p>
          <w:p w14:paraId="0F49FD61" w14:textId="0A6CB523" w:rsidR="000C4E37" w:rsidRPr="00BA2063" w:rsidRDefault="008C7009" w:rsidP="000C4E37">
            <w:pPr>
              <w:pStyle w:val="ListParagraph"/>
              <w:numPr>
                <w:ilvl w:val="0"/>
                <w:numId w:val="16"/>
              </w:numPr>
              <w:rPr>
                <w:rFonts w:ascii="Open Sans" w:hAnsi="Open Sans" w:cs="Open Sans"/>
                <w:b/>
                <w:bCs/>
                <w:sz w:val="20"/>
                <w:szCs w:val="20"/>
              </w:rPr>
            </w:pPr>
            <w:r>
              <w:rPr>
                <w:rFonts w:ascii="Open Sans" w:hAnsi="Open Sans" w:cs="Open Sans"/>
                <w:sz w:val="20"/>
                <w:szCs w:val="20"/>
              </w:rPr>
              <w:t xml:space="preserve">NPO, ie </w:t>
            </w:r>
            <w:r w:rsidR="000C4E37" w:rsidRPr="00BA2063">
              <w:rPr>
                <w:rFonts w:ascii="Open Sans" w:hAnsi="Open Sans" w:cs="Open Sans"/>
                <w:sz w:val="20"/>
                <w:szCs w:val="20"/>
              </w:rPr>
              <w:t>preparer</w:t>
            </w:r>
            <w:r>
              <w:rPr>
                <w:rFonts w:ascii="Open Sans" w:hAnsi="Open Sans" w:cs="Open Sans"/>
                <w:sz w:val="20"/>
                <w:szCs w:val="20"/>
              </w:rPr>
              <w:t xml:space="preserve"> of financial statements</w:t>
            </w:r>
            <w:r w:rsidR="000C4E37" w:rsidRPr="00BA2063">
              <w:rPr>
                <w:rFonts w:ascii="Open Sans" w:hAnsi="Open Sans" w:cs="Open Sans"/>
                <w:sz w:val="20"/>
                <w:szCs w:val="20"/>
              </w:rPr>
              <w:t xml:space="preserve">, </w:t>
            </w:r>
          </w:p>
          <w:p w14:paraId="614BE0DE"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auditor, </w:t>
            </w:r>
          </w:p>
          <w:p w14:paraId="60550465" w14:textId="0C8B6C91" w:rsidR="000C4E37" w:rsidRPr="00BA2063" w:rsidRDefault="008C7009" w:rsidP="000C4E37">
            <w:pPr>
              <w:pStyle w:val="ListParagraph"/>
              <w:numPr>
                <w:ilvl w:val="0"/>
                <w:numId w:val="16"/>
              </w:numPr>
              <w:rPr>
                <w:rFonts w:ascii="Open Sans" w:hAnsi="Open Sans" w:cs="Open Sans"/>
                <w:b/>
                <w:bCs/>
                <w:sz w:val="20"/>
                <w:szCs w:val="20"/>
              </w:rPr>
            </w:pPr>
            <w:r>
              <w:rPr>
                <w:rFonts w:ascii="Open Sans" w:hAnsi="Open Sans" w:cs="Open Sans"/>
                <w:sz w:val="20"/>
                <w:szCs w:val="20"/>
              </w:rPr>
              <w:t xml:space="preserve">accounting </w:t>
            </w:r>
            <w:r w:rsidR="000C4E37" w:rsidRPr="00BA2063">
              <w:rPr>
                <w:rFonts w:ascii="Open Sans" w:hAnsi="Open Sans" w:cs="Open Sans"/>
                <w:sz w:val="20"/>
                <w:szCs w:val="20"/>
              </w:rPr>
              <w:t xml:space="preserve">standard setter, </w:t>
            </w:r>
          </w:p>
          <w:p w14:paraId="7F9B753D"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professional accounting organisation, </w:t>
            </w:r>
          </w:p>
          <w:p w14:paraId="7A0533F3" w14:textId="09C7A615"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regulator</w:t>
            </w:r>
            <w:r w:rsidR="008C7009">
              <w:rPr>
                <w:rFonts w:ascii="Open Sans" w:hAnsi="Open Sans" w:cs="Open Sans"/>
                <w:sz w:val="20"/>
                <w:szCs w:val="20"/>
              </w:rPr>
              <w:t xml:space="preserve"> of NPOs</w:t>
            </w:r>
            <w:r w:rsidRPr="00BA2063">
              <w:rPr>
                <w:rFonts w:ascii="Open Sans" w:hAnsi="Open Sans" w:cs="Open Sans"/>
                <w:sz w:val="20"/>
                <w:szCs w:val="20"/>
              </w:rPr>
              <w:t xml:space="preserve">, </w:t>
            </w:r>
          </w:p>
          <w:p w14:paraId="0273FA0E"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donor, </w:t>
            </w:r>
          </w:p>
          <w:p w14:paraId="331B7B1E"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academic, </w:t>
            </w:r>
          </w:p>
          <w:p w14:paraId="33CEA4FD" w14:textId="709B12EF"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 xml:space="preserve">civil society, </w:t>
            </w:r>
          </w:p>
          <w:p w14:paraId="0D59F886" w14:textId="77777777"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use</w:t>
            </w:r>
            <w:r>
              <w:rPr>
                <w:rFonts w:ascii="Open Sans" w:hAnsi="Open Sans" w:cs="Open Sans"/>
                <w:sz w:val="20"/>
                <w:szCs w:val="20"/>
              </w:rPr>
              <w:t>r</w:t>
            </w:r>
            <w:r w:rsidRPr="00BA2063">
              <w:rPr>
                <w:rFonts w:ascii="Open Sans" w:hAnsi="Open Sans" w:cs="Open Sans"/>
                <w:sz w:val="20"/>
                <w:szCs w:val="20"/>
              </w:rPr>
              <w:t xml:space="preserve"> of NPO services, </w:t>
            </w:r>
          </w:p>
          <w:p w14:paraId="48D53063" w14:textId="4F9FD37E" w:rsidR="000C4E37" w:rsidRPr="00BA2063" w:rsidRDefault="000C4E37" w:rsidP="000C4E37">
            <w:pPr>
              <w:pStyle w:val="ListParagraph"/>
              <w:numPr>
                <w:ilvl w:val="0"/>
                <w:numId w:val="16"/>
              </w:numPr>
              <w:rPr>
                <w:rFonts w:ascii="Open Sans" w:hAnsi="Open Sans" w:cs="Open Sans"/>
                <w:b/>
                <w:bCs/>
                <w:sz w:val="20"/>
                <w:szCs w:val="20"/>
              </w:rPr>
            </w:pPr>
            <w:r w:rsidRPr="00BA2063">
              <w:rPr>
                <w:rFonts w:ascii="Open Sans" w:hAnsi="Open Sans" w:cs="Open Sans"/>
                <w:sz w:val="20"/>
                <w:szCs w:val="20"/>
              </w:rPr>
              <w:t>other (please state)</w:t>
            </w:r>
          </w:p>
        </w:tc>
        <w:tc>
          <w:tcPr>
            <w:tcW w:w="3686" w:type="dxa"/>
          </w:tcPr>
          <w:p w14:paraId="35AE1A56" w14:textId="1AD8E91D" w:rsidR="000C4E37" w:rsidRPr="00EB6705" w:rsidRDefault="00D75931" w:rsidP="000C4E37">
            <w:pPr>
              <w:rPr>
                <w:rFonts w:ascii="Open Sans" w:hAnsi="Open Sans" w:cs="Open Sans"/>
                <w:sz w:val="20"/>
                <w:szCs w:val="20"/>
              </w:rPr>
            </w:pPr>
            <w:r>
              <w:rPr>
                <w:rFonts w:ascii="Open Sans" w:hAnsi="Open Sans" w:cs="Open Sans"/>
                <w:sz w:val="20"/>
                <w:szCs w:val="20"/>
              </w:rPr>
              <w:t>Auditor</w:t>
            </w:r>
          </w:p>
        </w:tc>
      </w:tr>
    </w:tbl>
    <w:p w14:paraId="6D953DDF" w14:textId="7ABFCBDF" w:rsidR="000C4E37" w:rsidRDefault="000C4E37">
      <w:pPr>
        <w:rPr>
          <w:rFonts w:ascii="Open Sans" w:hAnsi="Open Sans" w:cs="Open Sans"/>
          <w:b/>
          <w:bCs/>
          <w:sz w:val="20"/>
          <w:szCs w:val="20"/>
        </w:rPr>
      </w:pPr>
    </w:p>
    <w:tbl>
      <w:tblPr>
        <w:tblStyle w:val="TableGrid1"/>
        <w:tblW w:w="14029" w:type="dxa"/>
        <w:tblLook w:val="04A0" w:firstRow="1" w:lastRow="0" w:firstColumn="1" w:lastColumn="0" w:noHBand="0" w:noVBand="1"/>
      </w:tblPr>
      <w:tblGrid>
        <w:gridCol w:w="7366"/>
        <w:gridCol w:w="6663"/>
      </w:tblGrid>
      <w:tr w:rsidR="006C21F6" w:rsidRPr="006C21F6" w14:paraId="4C074F33" w14:textId="77777777" w:rsidTr="005F6717">
        <w:tc>
          <w:tcPr>
            <w:tcW w:w="7366" w:type="dxa"/>
          </w:tcPr>
          <w:p w14:paraId="16BB45CD" w14:textId="77777777" w:rsidR="006C21F6" w:rsidRPr="006C21F6" w:rsidRDefault="006C21F6" w:rsidP="006C21F6">
            <w:pPr>
              <w:rPr>
                <w:rFonts w:ascii="Open Sans" w:hAnsi="Open Sans" w:cs="Open Sans"/>
                <w:bCs/>
                <w:color w:val="000000"/>
                <w:sz w:val="20"/>
                <w:szCs w:val="20"/>
              </w:rPr>
            </w:pPr>
            <w:r w:rsidRPr="006C21F6">
              <w:rPr>
                <w:rFonts w:ascii="Open Sans" w:hAnsi="Open Sans" w:cs="Open Sans"/>
                <w:bCs/>
                <w:color w:val="000000"/>
                <w:sz w:val="20"/>
                <w:szCs w:val="20"/>
              </w:rPr>
              <w:t xml:space="preserve">Please indicate whether you wish to receive further information about this project and consent to being contacted at the email address provided. </w:t>
            </w:r>
          </w:p>
        </w:tc>
        <w:tc>
          <w:tcPr>
            <w:tcW w:w="6663" w:type="dxa"/>
          </w:tcPr>
          <w:p w14:paraId="7D8C6E04" w14:textId="2CE99BEE" w:rsidR="006C21F6" w:rsidRPr="006C21F6" w:rsidRDefault="006C21F6" w:rsidP="00B9538E">
            <w:pPr>
              <w:rPr>
                <w:rFonts w:ascii="Open Sans" w:hAnsi="Open Sans" w:cs="Open Sans"/>
                <w:bCs/>
                <w:color w:val="000000"/>
                <w:sz w:val="20"/>
                <w:szCs w:val="20"/>
              </w:rPr>
            </w:pPr>
            <w:r w:rsidRPr="006C21F6">
              <w:rPr>
                <w:rFonts w:ascii="Open Sans" w:hAnsi="Open Sans" w:cs="Open Sans"/>
                <w:bCs/>
                <w:color w:val="000000"/>
                <w:sz w:val="20"/>
                <w:szCs w:val="20"/>
              </w:rPr>
              <w:t>Agree</w:t>
            </w:r>
          </w:p>
          <w:p w14:paraId="47BD80E9" w14:textId="0E73C339" w:rsidR="006C21F6" w:rsidRPr="006C21F6" w:rsidRDefault="006C21F6" w:rsidP="00B9538E">
            <w:pPr>
              <w:rPr>
                <w:rFonts w:ascii="Open Sans" w:hAnsi="Open Sans" w:cs="Open Sans"/>
                <w:bCs/>
                <w:color w:val="000000"/>
                <w:sz w:val="20"/>
                <w:szCs w:val="20"/>
              </w:rPr>
            </w:pPr>
          </w:p>
        </w:tc>
      </w:tr>
    </w:tbl>
    <w:p w14:paraId="1D872D42" w14:textId="77777777" w:rsidR="003755E7" w:rsidRDefault="003755E7">
      <w:pPr>
        <w:rPr>
          <w:rFonts w:ascii="Open Sans" w:hAnsi="Open Sans" w:cs="Open Sans"/>
          <w:b/>
          <w:bCs/>
          <w:sz w:val="20"/>
          <w:szCs w:val="20"/>
        </w:rPr>
      </w:pPr>
    </w:p>
    <w:p w14:paraId="2AFD1FBA" w14:textId="36C746DD" w:rsidR="000C4E37" w:rsidRPr="003755E7" w:rsidRDefault="003755E7">
      <w:pPr>
        <w:rPr>
          <w:rFonts w:cstheme="minorHAnsi"/>
        </w:rPr>
      </w:pPr>
      <w:r>
        <w:rPr>
          <w:shd w:val="clear" w:color="auto" w:fill="FFFFFF"/>
        </w:rPr>
        <w:lastRenderedPageBreak/>
        <w:t xml:space="preserve">This document has been designed purely to enable feedback to </w:t>
      </w:r>
      <w:r w:rsidR="000A6348">
        <w:rPr>
          <w:shd w:val="clear" w:color="auto" w:fill="FFFFFF"/>
        </w:rPr>
        <w:t xml:space="preserve">Exposure Draft </w:t>
      </w:r>
      <w:r w:rsidR="001550E5">
        <w:rPr>
          <w:shd w:val="clear" w:color="auto" w:fill="FFFFFF"/>
        </w:rPr>
        <w:t>2</w:t>
      </w:r>
      <w:r>
        <w:rPr>
          <w:shd w:val="clear" w:color="auto" w:fill="FFFFFF"/>
        </w:rPr>
        <w:t xml:space="preserve">.  </w:t>
      </w:r>
      <w:r w:rsidR="00181523">
        <w:rPr>
          <w:shd w:val="clear" w:color="auto" w:fill="FFFFFF"/>
        </w:rPr>
        <w:t xml:space="preserve">Participation is undertaken on an entirely voluntary basis. </w:t>
      </w:r>
      <w:r>
        <w:rPr>
          <w:shd w:val="clear" w:color="auto" w:fill="FFFFFF"/>
        </w:rPr>
        <w:t xml:space="preserve">The responses will be used to shape the development of </w:t>
      </w:r>
      <w:r w:rsidR="000A6348">
        <w:rPr>
          <w:shd w:val="clear" w:color="auto" w:fill="FFFFFF"/>
        </w:rPr>
        <w:t>INPAG</w:t>
      </w:r>
      <w:r>
        <w:rPr>
          <w:shd w:val="clear" w:color="auto" w:fill="FFFFFF"/>
        </w:rPr>
        <w:t xml:space="preserve"> and not for any other purpose.  We ask for your name and contact information to enable us to contact you if we should have any clarifications regarding your responses. Responses will be public, but personal contact information will not be disclosed.  Personal information will only be held for the purposes of </w:t>
      </w:r>
      <w:r w:rsidR="00B738D5">
        <w:rPr>
          <w:shd w:val="clear" w:color="auto" w:fill="FFFFFF"/>
        </w:rPr>
        <w:t>developing INPAG</w:t>
      </w:r>
      <w:r>
        <w:rPr>
          <w:shd w:val="clear" w:color="auto" w:fill="FFFFFF"/>
        </w:rPr>
        <w:t>.  You may withdraw your consent for us to hold any of your personal information at any time by contacting us at</w:t>
      </w:r>
      <w:r>
        <w:rPr>
          <w:color w:val="901D41"/>
          <w:shd w:val="clear" w:color="auto" w:fill="FFFFFF"/>
        </w:rPr>
        <w:t> </w:t>
      </w:r>
      <w:hyperlink r:id="rId14" w:tgtFrame="_blank" w:history="1">
        <w:r>
          <w:rPr>
            <w:rStyle w:val="Hyperlink"/>
            <w:rFonts w:cstheme="minorHAnsi"/>
            <w:shd w:val="clear" w:color="auto" w:fill="FFFFFF"/>
          </w:rPr>
          <w:t>ifr4npo</w:t>
        </w:r>
        <w:r w:rsidRPr="006E5AB8">
          <w:rPr>
            <w:rStyle w:val="Hyperlink"/>
            <w:rFonts w:cstheme="minorHAnsi"/>
            <w:shd w:val="clear" w:color="auto" w:fill="FFFFFF"/>
          </w:rPr>
          <w:t>@cipfa.org</w:t>
        </w:r>
      </w:hyperlink>
      <w:r w:rsidR="000C4E37">
        <w:rPr>
          <w:rFonts w:ascii="Open Sans" w:hAnsi="Open Sans" w:cs="Open Sans"/>
          <w:b/>
          <w:bCs/>
          <w:sz w:val="20"/>
          <w:szCs w:val="20"/>
        </w:rPr>
        <w:br w:type="page"/>
      </w:r>
    </w:p>
    <w:p w14:paraId="74083AAC" w14:textId="3715385C" w:rsidR="0002746A" w:rsidRPr="00EB6705" w:rsidRDefault="000C4E37">
      <w:pPr>
        <w:rPr>
          <w:rFonts w:ascii="Open Sans" w:hAnsi="Open Sans" w:cs="Open Sans"/>
          <w:b/>
          <w:bCs/>
          <w:sz w:val="20"/>
          <w:szCs w:val="20"/>
        </w:rPr>
      </w:pPr>
      <w:r>
        <w:rPr>
          <w:rFonts w:ascii="Open Sans" w:hAnsi="Open Sans" w:cs="Open Sans"/>
          <w:b/>
          <w:bCs/>
          <w:sz w:val="20"/>
          <w:szCs w:val="20"/>
        </w:rPr>
        <w:lastRenderedPageBreak/>
        <w:t>Specific Matters for Comment</w:t>
      </w:r>
    </w:p>
    <w:tbl>
      <w:tblPr>
        <w:tblStyle w:val="TableGrid"/>
        <w:tblW w:w="14312" w:type="dxa"/>
        <w:tblLook w:val="04A0" w:firstRow="1" w:lastRow="0" w:firstColumn="1" w:lastColumn="0" w:noHBand="0" w:noVBand="1"/>
      </w:tblPr>
      <w:tblGrid>
        <w:gridCol w:w="4388"/>
        <w:gridCol w:w="1642"/>
        <w:gridCol w:w="8282"/>
      </w:tblGrid>
      <w:tr w:rsidR="0021502E" w:rsidRPr="001D5E10" w14:paraId="3802E186" w14:textId="77777777" w:rsidTr="000D4C1B">
        <w:tc>
          <w:tcPr>
            <w:tcW w:w="14312" w:type="dxa"/>
            <w:gridSpan w:val="3"/>
          </w:tcPr>
          <w:p w14:paraId="04AAE639" w14:textId="77777777" w:rsidR="0021502E" w:rsidRPr="009F66D3" w:rsidRDefault="0021502E" w:rsidP="00A959C4">
            <w:pPr>
              <w:jc w:val="both"/>
              <w:rPr>
                <w:rFonts w:ascii="Open Sans" w:hAnsi="Open Sans" w:cs="Open Sans"/>
                <w:b/>
                <w:bCs/>
                <w:sz w:val="20"/>
                <w:szCs w:val="20"/>
                <w:lang w:val="en-US"/>
              </w:rPr>
            </w:pPr>
            <w:r w:rsidRPr="009F66D3">
              <w:rPr>
                <w:rFonts w:ascii="Open Sans" w:hAnsi="Open Sans" w:cs="Open Sans"/>
                <w:b/>
                <w:bCs/>
                <w:sz w:val="20"/>
                <w:szCs w:val="20"/>
                <w:lang w:val="en-US"/>
              </w:rPr>
              <w:t>Question 1: Financial instruments</w:t>
            </w:r>
          </w:p>
          <w:p w14:paraId="2B4EBEB3" w14:textId="77777777" w:rsidR="0021502E" w:rsidRPr="009F66D3" w:rsidRDefault="0021502E" w:rsidP="00A959C4">
            <w:pPr>
              <w:jc w:val="both"/>
              <w:rPr>
                <w:rFonts w:ascii="Open Sans" w:hAnsi="Open Sans" w:cs="Open Sans"/>
                <w:b/>
                <w:bCs/>
                <w:sz w:val="20"/>
                <w:szCs w:val="20"/>
                <w:lang w:val="en-US"/>
              </w:rPr>
            </w:pPr>
          </w:p>
          <w:p w14:paraId="38E8048A" w14:textId="6B508C05" w:rsidR="0021502E" w:rsidRPr="009F66D3" w:rsidRDefault="0021502E" w:rsidP="00A959C4">
            <w:pPr>
              <w:jc w:val="both"/>
              <w:rPr>
                <w:rFonts w:ascii="Open Sans" w:hAnsi="Open Sans" w:cs="Open Sans"/>
                <w:b/>
                <w:bCs/>
                <w:sz w:val="20"/>
                <w:szCs w:val="20"/>
                <w:lang w:val="en-US"/>
              </w:rPr>
            </w:pPr>
            <w:r w:rsidRPr="009F66D3">
              <w:rPr>
                <w:rFonts w:ascii="Open Sans" w:hAnsi="Open Sans" w:cs="Open Sans"/>
                <w:b/>
                <w:bCs/>
                <w:color w:val="000000" w:themeColor="text1"/>
                <w:sz w:val="20"/>
                <w:szCs w:val="20"/>
              </w:rPr>
              <w:t>INPAG Section 11</w:t>
            </w:r>
            <w:r w:rsidRPr="009F66D3">
              <w:rPr>
                <w:rFonts w:ascii="Open Sans" w:hAnsi="Open Sans" w:cs="Open Sans"/>
                <w:color w:val="000000" w:themeColor="text1"/>
                <w:sz w:val="20"/>
                <w:szCs w:val="20"/>
              </w:rPr>
              <w:t xml:space="preserve"> provides guidance on the treatment of financial assets and financial liabilities. It has two parts, Part I that addresses simpler financial instruments and Part II that addresses more complex financial instruments.  There are no significant changes other than alignment with other sections.</w:t>
            </w:r>
          </w:p>
        </w:tc>
      </w:tr>
      <w:tr w:rsidR="00C448D7" w:rsidRPr="001D5E10" w14:paraId="39A24FA4" w14:textId="77777777" w:rsidTr="00D90216">
        <w:trPr>
          <w:trHeight w:val="510"/>
        </w:trPr>
        <w:tc>
          <w:tcPr>
            <w:tcW w:w="4388" w:type="dxa"/>
          </w:tcPr>
          <w:p w14:paraId="53C6EC36" w14:textId="77777777" w:rsidR="00C448D7" w:rsidRPr="009F66D3" w:rsidRDefault="00C448D7" w:rsidP="00A959C4">
            <w:pPr>
              <w:jc w:val="both"/>
              <w:rPr>
                <w:rFonts w:ascii="Open Sans" w:hAnsi="Open Sans" w:cs="Open Sans"/>
                <w:b/>
                <w:bCs/>
                <w:sz w:val="20"/>
                <w:szCs w:val="20"/>
                <w:lang w:val="en-US"/>
              </w:rPr>
            </w:pPr>
          </w:p>
        </w:tc>
        <w:tc>
          <w:tcPr>
            <w:tcW w:w="1642" w:type="dxa"/>
            <w:vAlign w:val="center"/>
          </w:tcPr>
          <w:p w14:paraId="1160A49E" w14:textId="3C03E65B" w:rsidR="00C448D7" w:rsidRPr="009F66D3" w:rsidRDefault="00C448D7" w:rsidP="00D90216">
            <w:pPr>
              <w:rPr>
                <w:rFonts w:ascii="Open Sans" w:hAnsi="Open Sans" w:cs="Open Sans"/>
                <w:b/>
                <w:bCs/>
                <w:sz w:val="20"/>
                <w:szCs w:val="20"/>
                <w:lang w:val="en-US"/>
              </w:rPr>
            </w:pPr>
            <w:r w:rsidRPr="009F66D3">
              <w:rPr>
                <w:rFonts w:ascii="Open Sans" w:hAnsi="Open Sans" w:cs="Open Sans"/>
                <w:b/>
                <w:bCs/>
                <w:sz w:val="20"/>
                <w:szCs w:val="20"/>
                <w:lang w:val="en-US"/>
              </w:rPr>
              <w:t>References</w:t>
            </w:r>
          </w:p>
        </w:tc>
        <w:tc>
          <w:tcPr>
            <w:tcW w:w="8282" w:type="dxa"/>
            <w:vAlign w:val="center"/>
          </w:tcPr>
          <w:p w14:paraId="43980270" w14:textId="56675D1C" w:rsidR="00C448D7" w:rsidRPr="009F66D3" w:rsidRDefault="00C448D7" w:rsidP="00D90216">
            <w:pPr>
              <w:rPr>
                <w:rFonts w:ascii="Open Sans" w:hAnsi="Open Sans" w:cs="Open Sans"/>
                <w:b/>
                <w:bCs/>
                <w:sz w:val="20"/>
                <w:szCs w:val="20"/>
                <w:lang w:val="en-US"/>
              </w:rPr>
            </w:pPr>
            <w:r w:rsidRPr="009F66D3">
              <w:rPr>
                <w:rFonts w:ascii="Open Sans" w:hAnsi="Open Sans" w:cs="Open Sans"/>
                <w:b/>
                <w:bCs/>
                <w:sz w:val="20"/>
                <w:szCs w:val="20"/>
                <w:lang w:val="en-US"/>
              </w:rPr>
              <w:t>Response</w:t>
            </w:r>
          </w:p>
        </w:tc>
      </w:tr>
      <w:tr w:rsidR="00A7789F" w:rsidRPr="001D5E10" w14:paraId="4B034D62" w14:textId="75C9EF64" w:rsidTr="00710CE2">
        <w:tc>
          <w:tcPr>
            <w:tcW w:w="4388" w:type="dxa"/>
            <w:tcBorders>
              <w:bottom w:val="single" w:sz="4" w:space="0" w:color="auto"/>
            </w:tcBorders>
          </w:tcPr>
          <w:p w14:paraId="08C364EB" w14:textId="4AB66E35" w:rsidR="00A7789F" w:rsidRPr="009F66D3" w:rsidRDefault="009D1DE9" w:rsidP="00623B8E">
            <w:pPr>
              <w:numPr>
                <w:ilvl w:val="0"/>
                <w:numId w:val="9"/>
              </w:numPr>
              <w:ind w:left="318"/>
              <w:contextualSpacing/>
              <w:jc w:val="both"/>
              <w:rPr>
                <w:rFonts w:ascii="Open Sans" w:hAnsi="Open Sans" w:cs="Open Sans"/>
                <w:sz w:val="20"/>
                <w:szCs w:val="20"/>
                <w:lang w:val="en-US"/>
              </w:rPr>
            </w:pPr>
            <w:r w:rsidRPr="009F66D3">
              <w:rPr>
                <w:rFonts w:ascii="Open Sans" w:hAnsi="Open Sans" w:cs="Open Sans"/>
                <w:sz w:val="20"/>
                <w:szCs w:val="20"/>
              </w:rPr>
              <w:t>Do you agree that there are no significant alignment changes required to Section 11, other than those that have already been made? If not, set out the alignment changes you believe are required.</w:t>
            </w:r>
          </w:p>
        </w:tc>
        <w:tc>
          <w:tcPr>
            <w:tcW w:w="1642" w:type="dxa"/>
            <w:tcBorders>
              <w:bottom w:val="single" w:sz="4" w:space="0" w:color="auto"/>
            </w:tcBorders>
          </w:tcPr>
          <w:p w14:paraId="0112926D" w14:textId="7DFA4375" w:rsidR="00A7789F" w:rsidRPr="009F66D3" w:rsidRDefault="009D1DE9" w:rsidP="00A959C4">
            <w:pPr>
              <w:jc w:val="both"/>
              <w:rPr>
                <w:rFonts w:ascii="Open Sans" w:hAnsi="Open Sans" w:cs="Open Sans"/>
                <w:sz w:val="20"/>
                <w:szCs w:val="20"/>
                <w:lang w:val="en-US"/>
              </w:rPr>
            </w:pPr>
            <w:r w:rsidRPr="009F66D3">
              <w:rPr>
                <w:rFonts w:ascii="Open Sans" w:hAnsi="Open Sans" w:cs="Open Sans"/>
                <w:sz w:val="20"/>
                <w:szCs w:val="20"/>
                <w:lang w:val="en-US"/>
              </w:rPr>
              <w:t>Section 11</w:t>
            </w:r>
          </w:p>
        </w:tc>
        <w:tc>
          <w:tcPr>
            <w:tcW w:w="8282" w:type="dxa"/>
            <w:tcBorders>
              <w:bottom w:val="single" w:sz="4" w:space="0" w:color="auto"/>
            </w:tcBorders>
          </w:tcPr>
          <w:p w14:paraId="4A88E1CF" w14:textId="77777777" w:rsidR="009F66D3" w:rsidRPr="009F66D3" w:rsidRDefault="009F66D3" w:rsidP="009F66D3">
            <w:pPr>
              <w:jc w:val="both"/>
              <w:rPr>
                <w:rFonts w:ascii="Open Sans" w:hAnsi="Open Sans" w:cs="Open Sans"/>
                <w:b/>
                <w:bCs/>
                <w:sz w:val="20"/>
                <w:szCs w:val="20"/>
                <w:lang w:val="en-US"/>
              </w:rPr>
            </w:pPr>
            <w:r w:rsidRPr="009F66D3">
              <w:rPr>
                <w:rFonts w:ascii="Open Sans" w:hAnsi="Open Sans" w:cs="Open Sans"/>
                <w:b/>
                <w:bCs/>
                <w:sz w:val="20"/>
                <w:szCs w:val="20"/>
                <w:lang w:val="en-US"/>
              </w:rPr>
              <w:t xml:space="preserve">It has been acknowledged in the proposal that some EGA or OFA revenue can be received over multiple years. In such scenarios, the time value of money should be considered in accordance with section 11, requiring the present value of the grant revenue to be calculated using a market rate of interest on a similar instrument. Many NPOs fund themselves through grant and donation income and do not take on external debt, and so determining a market rate of interest for them can be difficult. We suggest that a simplified method where a NPO does not have external borrowings be included, allowing such present values or other balances requiring discounting to be discounted at their investing rate instead. </w:t>
            </w:r>
          </w:p>
          <w:p w14:paraId="14D94439" w14:textId="77777777" w:rsidR="009F66D3" w:rsidRPr="009F66D3" w:rsidRDefault="009F66D3" w:rsidP="009F66D3">
            <w:pPr>
              <w:jc w:val="both"/>
              <w:rPr>
                <w:rFonts w:ascii="Open Sans" w:hAnsi="Open Sans" w:cs="Open Sans"/>
                <w:b/>
                <w:bCs/>
                <w:sz w:val="20"/>
                <w:szCs w:val="20"/>
                <w:lang w:val="en-US"/>
              </w:rPr>
            </w:pPr>
          </w:p>
          <w:p w14:paraId="5EF1D752" w14:textId="26B28F7F" w:rsidR="001527D4" w:rsidRPr="009F66D3" w:rsidRDefault="009F66D3" w:rsidP="009F66D3">
            <w:pPr>
              <w:jc w:val="both"/>
              <w:rPr>
                <w:rFonts w:ascii="Open Sans" w:hAnsi="Open Sans" w:cs="Open Sans"/>
                <w:b/>
                <w:bCs/>
                <w:sz w:val="20"/>
                <w:szCs w:val="20"/>
                <w:lang w:val="en-US"/>
              </w:rPr>
            </w:pPr>
            <w:r w:rsidRPr="009F66D3">
              <w:rPr>
                <w:rFonts w:ascii="Open Sans" w:hAnsi="Open Sans" w:cs="Open Sans"/>
                <w:b/>
                <w:bCs/>
                <w:sz w:val="20"/>
                <w:szCs w:val="20"/>
                <w:lang w:val="en-US"/>
              </w:rPr>
              <w:t xml:space="preserve">Also, no simplifications to the </w:t>
            </w:r>
            <w:r w:rsidR="00180B89">
              <w:rPr>
                <w:rFonts w:ascii="Open Sans" w:hAnsi="Open Sans" w:cs="Open Sans"/>
                <w:b/>
                <w:bCs/>
                <w:sz w:val="20"/>
                <w:szCs w:val="20"/>
                <w:lang w:val="en-US"/>
              </w:rPr>
              <w:t>expected credit loss</w:t>
            </w:r>
            <w:r w:rsidRPr="009F66D3">
              <w:rPr>
                <w:rFonts w:ascii="Open Sans" w:hAnsi="Open Sans" w:cs="Open Sans"/>
                <w:b/>
                <w:bCs/>
                <w:sz w:val="20"/>
                <w:szCs w:val="20"/>
                <w:lang w:val="en-US"/>
              </w:rPr>
              <w:t xml:space="preserve"> calculations have been proposed. Accrued EGA and OFA revenue meet the definition of a financial instrument and so would therefore be subject to </w:t>
            </w:r>
            <w:r w:rsidR="00180B89">
              <w:rPr>
                <w:rFonts w:ascii="Open Sans" w:hAnsi="Open Sans" w:cs="Open Sans"/>
                <w:b/>
                <w:bCs/>
                <w:sz w:val="20"/>
                <w:szCs w:val="20"/>
                <w:lang w:val="en-US"/>
              </w:rPr>
              <w:t>expected credit loss</w:t>
            </w:r>
            <w:r w:rsidRPr="009F66D3">
              <w:rPr>
                <w:rFonts w:ascii="Open Sans" w:hAnsi="Open Sans" w:cs="Open Sans"/>
                <w:b/>
                <w:bCs/>
                <w:sz w:val="20"/>
                <w:szCs w:val="20"/>
                <w:lang w:val="en-US"/>
              </w:rPr>
              <w:t xml:space="preserve"> calculations. However, given the nature of the revenue, it is highly unlikely for there to be any </w:t>
            </w:r>
            <w:r w:rsidR="00180B89">
              <w:rPr>
                <w:rFonts w:ascii="Open Sans" w:hAnsi="Open Sans" w:cs="Open Sans"/>
                <w:b/>
                <w:bCs/>
                <w:sz w:val="20"/>
                <w:szCs w:val="20"/>
                <w:lang w:val="en-US"/>
              </w:rPr>
              <w:t>risk</w:t>
            </w:r>
            <w:r w:rsidRPr="009F66D3">
              <w:rPr>
                <w:rFonts w:ascii="Open Sans" w:hAnsi="Open Sans" w:cs="Open Sans"/>
                <w:b/>
                <w:bCs/>
                <w:sz w:val="20"/>
                <w:szCs w:val="20"/>
                <w:lang w:val="en-US"/>
              </w:rPr>
              <w:t xml:space="preserve"> of default on such balances. Therefore, we recommend simplifications are included in relation to these balances to prevent undue effort by users of INPAG.</w:t>
            </w:r>
          </w:p>
        </w:tc>
      </w:tr>
    </w:tbl>
    <w:p w14:paraId="1ED70011" w14:textId="557E99A7" w:rsidR="00A276B0" w:rsidRPr="001D5E10" w:rsidRDefault="00A276B0">
      <w:pPr>
        <w:rPr>
          <w:rFonts w:ascii="Open Sans" w:hAnsi="Open Sans" w:cs="Open Sans"/>
          <w:sz w:val="20"/>
          <w:szCs w:val="20"/>
          <w:highlight w:val="yellow"/>
        </w:rPr>
      </w:pPr>
    </w:p>
    <w:tbl>
      <w:tblPr>
        <w:tblStyle w:val="TableGrid"/>
        <w:tblW w:w="14312" w:type="dxa"/>
        <w:tblLook w:val="04A0" w:firstRow="1" w:lastRow="0" w:firstColumn="1" w:lastColumn="0" w:noHBand="0" w:noVBand="1"/>
      </w:tblPr>
      <w:tblGrid>
        <w:gridCol w:w="4388"/>
        <w:gridCol w:w="1642"/>
        <w:gridCol w:w="8282"/>
      </w:tblGrid>
      <w:tr w:rsidR="008A1B93" w:rsidRPr="00EB6705" w14:paraId="0D931D34" w14:textId="77777777" w:rsidTr="00BD6DE5">
        <w:tc>
          <w:tcPr>
            <w:tcW w:w="14312" w:type="dxa"/>
            <w:gridSpan w:val="3"/>
          </w:tcPr>
          <w:p w14:paraId="4350EA04" w14:textId="77777777" w:rsidR="008A1B93" w:rsidRPr="00EB6705" w:rsidRDefault="008A1B93" w:rsidP="00FE20EA">
            <w:pPr>
              <w:jc w:val="both"/>
              <w:rPr>
                <w:rFonts w:ascii="Open Sans" w:hAnsi="Open Sans" w:cs="Open Sans"/>
                <w:b/>
                <w:bCs/>
                <w:sz w:val="20"/>
                <w:szCs w:val="20"/>
                <w:lang w:val="en-US"/>
              </w:rPr>
            </w:pPr>
            <w:r w:rsidRPr="00EB6705">
              <w:rPr>
                <w:rFonts w:ascii="Open Sans" w:hAnsi="Open Sans" w:cs="Open Sans"/>
                <w:b/>
                <w:bCs/>
                <w:sz w:val="20"/>
                <w:szCs w:val="20"/>
                <w:lang w:val="en-US"/>
              </w:rPr>
              <w:lastRenderedPageBreak/>
              <w:t xml:space="preserve">Question 4: </w:t>
            </w:r>
            <w:r>
              <w:rPr>
                <w:rFonts w:ascii="Open Sans" w:hAnsi="Open Sans" w:cs="Open Sans"/>
                <w:b/>
                <w:bCs/>
                <w:sz w:val="20"/>
                <w:szCs w:val="20"/>
                <w:lang w:val="en-US"/>
              </w:rPr>
              <w:t>Revenue</w:t>
            </w:r>
            <w:r w:rsidRPr="00EB6705">
              <w:rPr>
                <w:rFonts w:ascii="Open Sans" w:hAnsi="Open Sans" w:cs="Open Sans"/>
                <w:b/>
                <w:bCs/>
                <w:sz w:val="20"/>
                <w:szCs w:val="20"/>
                <w:lang w:val="en-US"/>
              </w:rPr>
              <w:t xml:space="preserve"> </w:t>
            </w:r>
          </w:p>
          <w:p w14:paraId="122E784B" w14:textId="77777777" w:rsidR="008A1B93" w:rsidRDefault="008A1B93" w:rsidP="00515388">
            <w:pPr>
              <w:jc w:val="both"/>
              <w:rPr>
                <w:rFonts w:ascii="Open Sans" w:hAnsi="Open Sans" w:cs="Open Sans"/>
                <w:b/>
                <w:bCs/>
                <w:sz w:val="20"/>
                <w:szCs w:val="20"/>
                <w:lang w:val="en-US"/>
              </w:rPr>
            </w:pPr>
          </w:p>
          <w:p w14:paraId="1BC98ABF" w14:textId="77777777" w:rsidR="008A1B93" w:rsidRPr="0072594C" w:rsidRDefault="008A1B93" w:rsidP="00BD168A">
            <w:pPr>
              <w:rPr>
                <w:rFonts w:ascii="Open Sans" w:hAnsi="Open Sans" w:cs="Open Sans"/>
                <w:color w:val="000000" w:themeColor="text1"/>
                <w:sz w:val="20"/>
                <w:szCs w:val="20"/>
              </w:rPr>
            </w:pPr>
            <w:r w:rsidRPr="00A84272">
              <w:rPr>
                <w:rFonts w:ascii="Open Sans" w:hAnsi="Open Sans" w:cs="Open Sans"/>
                <w:b/>
                <w:bCs/>
                <w:color w:val="000000" w:themeColor="text1"/>
                <w:sz w:val="20"/>
                <w:szCs w:val="20"/>
              </w:rPr>
              <w:t>INPAG Section 23</w:t>
            </w:r>
            <w:r w:rsidRPr="0072594C">
              <w:rPr>
                <w:rFonts w:ascii="Open Sans" w:hAnsi="Open Sans" w:cs="Open Sans"/>
                <w:color w:val="000000" w:themeColor="text1"/>
                <w:sz w:val="20"/>
                <w:szCs w:val="20"/>
              </w:rPr>
              <w:t xml:space="preserve"> has been expanded to specifically cover revenue from grants and donations.  It comprises two parts with a preface that contains content that is common to both. </w:t>
            </w:r>
          </w:p>
          <w:p w14:paraId="1DDC8F64" w14:textId="77777777" w:rsidR="008A1B93" w:rsidRPr="007271BB" w:rsidRDefault="008A1B93" w:rsidP="00BD168A">
            <w:pPr>
              <w:rPr>
                <w:rFonts w:ascii="Open Sans" w:hAnsi="Open Sans" w:cs="Open Sans"/>
                <w:color w:val="000000" w:themeColor="text1"/>
                <w:sz w:val="20"/>
                <w:szCs w:val="20"/>
              </w:rPr>
            </w:pPr>
          </w:p>
          <w:p w14:paraId="3175A62D" w14:textId="77777777" w:rsidR="008A1B93" w:rsidRDefault="008A1B93" w:rsidP="00BD168A">
            <w:pPr>
              <w:rPr>
                <w:rFonts w:ascii="Open Sans" w:hAnsi="Open Sans" w:cs="Open Sans"/>
                <w:color w:val="000000" w:themeColor="text1"/>
                <w:sz w:val="20"/>
                <w:szCs w:val="20"/>
              </w:rPr>
            </w:pPr>
            <w:r w:rsidRPr="007271BB">
              <w:rPr>
                <w:rFonts w:ascii="Open Sans" w:hAnsi="Open Sans" w:cs="Open Sans"/>
                <w:color w:val="000000" w:themeColor="text1"/>
                <w:sz w:val="20"/>
                <w:szCs w:val="20"/>
              </w:rPr>
              <w:t>Part I is new material that has been written specifically for NPOs</w:t>
            </w:r>
            <w:r w:rsidRPr="0072594C">
              <w:rPr>
                <w:rFonts w:ascii="Open Sans" w:hAnsi="Open Sans" w:cs="Open Sans"/>
                <w:color w:val="000000" w:themeColor="text1"/>
                <w:sz w:val="20"/>
                <w:szCs w:val="20"/>
              </w:rPr>
              <w:t xml:space="preserve"> that</w:t>
            </w:r>
            <w:r w:rsidRPr="007271BB">
              <w:rPr>
                <w:rFonts w:ascii="Open Sans" w:hAnsi="Open Sans" w:cs="Open Sans"/>
                <w:color w:val="000000" w:themeColor="text1"/>
                <w:sz w:val="20"/>
                <w:szCs w:val="20"/>
              </w:rPr>
              <w:t xml:space="preserve"> sets out the requirements for the recognition, </w:t>
            </w:r>
            <w:proofErr w:type="gramStart"/>
            <w:r w:rsidRPr="007271BB">
              <w:rPr>
                <w:rFonts w:ascii="Open Sans" w:hAnsi="Open Sans" w:cs="Open Sans"/>
                <w:color w:val="000000" w:themeColor="text1"/>
                <w:sz w:val="20"/>
                <w:szCs w:val="20"/>
              </w:rPr>
              <w:t>measurement</w:t>
            </w:r>
            <w:proofErr w:type="gramEnd"/>
            <w:r w:rsidRPr="007271BB">
              <w:rPr>
                <w:rFonts w:ascii="Open Sans" w:hAnsi="Open Sans" w:cs="Open Sans"/>
                <w:color w:val="000000" w:themeColor="text1"/>
                <w:sz w:val="20"/>
                <w:szCs w:val="20"/>
              </w:rPr>
              <w:t xml:space="preserve"> and disclosure of revenue from grants and donations. The timing of revenue recognition is dependent on the existence of an enforceable grant arrangement (EGA), which must have at least one enforceable grant obligation (EGO). It follows the concepts in the </w:t>
            </w:r>
            <w:proofErr w:type="gramStart"/>
            <w:r w:rsidRPr="007271BB">
              <w:rPr>
                <w:rFonts w:ascii="Open Sans" w:hAnsi="Open Sans" w:cs="Open Sans"/>
                <w:color w:val="000000" w:themeColor="text1"/>
                <w:sz w:val="20"/>
                <w:szCs w:val="20"/>
              </w:rPr>
              <w:t>5 step</w:t>
            </w:r>
            <w:proofErr w:type="gramEnd"/>
            <w:r w:rsidRPr="007271BB">
              <w:rPr>
                <w:rFonts w:ascii="Open Sans" w:hAnsi="Open Sans" w:cs="Open Sans"/>
                <w:color w:val="000000" w:themeColor="text1"/>
                <w:sz w:val="20"/>
                <w:szCs w:val="20"/>
              </w:rPr>
              <w:t xml:space="preserve"> model for revenue recognition used in international standards. Part I also describes permitted exceptions for the recognition of gifts in-kind and services in-kind.</w:t>
            </w:r>
          </w:p>
          <w:p w14:paraId="0974E4B1" w14:textId="77777777" w:rsidR="008A1B93" w:rsidRDefault="008A1B93" w:rsidP="00BD168A">
            <w:pPr>
              <w:rPr>
                <w:rFonts w:ascii="Open Sans" w:hAnsi="Open Sans" w:cs="Open Sans"/>
                <w:color w:val="000000" w:themeColor="text1"/>
                <w:sz w:val="20"/>
                <w:szCs w:val="20"/>
              </w:rPr>
            </w:pPr>
          </w:p>
          <w:p w14:paraId="647613B2" w14:textId="77777777" w:rsidR="008A1B93" w:rsidRPr="007271BB" w:rsidRDefault="008A1B93" w:rsidP="00BD168A">
            <w:pPr>
              <w:rPr>
                <w:rFonts w:ascii="Open Sans" w:hAnsi="Open Sans" w:cs="Open Sans"/>
                <w:color w:val="000000" w:themeColor="text1"/>
                <w:sz w:val="20"/>
                <w:szCs w:val="20"/>
              </w:rPr>
            </w:pPr>
            <w:r w:rsidRPr="007271BB">
              <w:rPr>
                <w:rFonts w:ascii="Open Sans" w:hAnsi="Open Sans" w:cs="Open Sans"/>
                <w:color w:val="000000" w:themeColor="text1"/>
                <w:sz w:val="20"/>
                <w:szCs w:val="20"/>
              </w:rPr>
              <w:t>Part II</w:t>
            </w:r>
            <w:r w:rsidRPr="0072594C">
              <w:rPr>
                <w:rFonts w:ascii="Open Sans" w:hAnsi="Open Sans" w:cs="Open Sans"/>
                <w:color w:val="000000" w:themeColor="text1"/>
                <w:sz w:val="20"/>
                <w:szCs w:val="20"/>
              </w:rPr>
              <w:t xml:space="preserve"> reflects </w:t>
            </w:r>
            <w:r w:rsidRPr="007271BB">
              <w:rPr>
                <w:rFonts w:ascii="Open Sans" w:hAnsi="Open Sans" w:cs="Open Sans"/>
                <w:color w:val="000000" w:themeColor="text1"/>
                <w:sz w:val="20"/>
                <w:szCs w:val="20"/>
              </w:rPr>
              <w:t xml:space="preserve">the </w:t>
            </w:r>
            <w:r w:rsidRPr="007271BB">
              <w:rPr>
                <w:rFonts w:ascii="Open Sans" w:hAnsi="Open Sans" w:cs="Open Sans"/>
                <w:i/>
                <w:iCs/>
                <w:color w:val="000000" w:themeColor="text1"/>
                <w:sz w:val="20"/>
                <w:szCs w:val="20"/>
              </w:rPr>
              <w:t>IFRS for SMEs</w:t>
            </w:r>
            <w:r w:rsidRPr="007271BB">
              <w:rPr>
                <w:rFonts w:ascii="Open Sans" w:hAnsi="Open Sans" w:cs="Open Sans"/>
                <w:color w:val="000000" w:themeColor="text1"/>
                <w:sz w:val="20"/>
                <w:szCs w:val="20"/>
              </w:rPr>
              <w:t xml:space="preserve"> Accounting Standard</w:t>
            </w:r>
            <w:r w:rsidRPr="0072594C">
              <w:rPr>
                <w:rFonts w:ascii="Open Sans" w:hAnsi="Open Sans" w:cs="Open Sans"/>
                <w:color w:val="000000" w:themeColor="text1"/>
                <w:sz w:val="20"/>
                <w:szCs w:val="20"/>
              </w:rPr>
              <w:t xml:space="preserve"> material for contracts with customers</w:t>
            </w:r>
            <w:r w:rsidRPr="007271BB">
              <w:rPr>
                <w:rFonts w:ascii="Open Sans" w:hAnsi="Open Sans" w:cs="Open Sans"/>
                <w:color w:val="000000" w:themeColor="text1"/>
                <w:sz w:val="20"/>
                <w:szCs w:val="20"/>
              </w:rPr>
              <w:t xml:space="preserve"> </w:t>
            </w:r>
            <w:proofErr w:type="gramStart"/>
            <w:r w:rsidRPr="007271BB">
              <w:rPr>
                <w:rFonts w:ascii="Open Sans" w:hAnsi="Open Sans" w:cs="Open Sans"/>
                <w:color w:val="000000" w:themeColor="text1"/>
                <w:sz w:val="20"/>
                <w:szCs w:val="20"/>
              </w:rPr>
              <w:t>provides</w:t>
            </w:r>
            <w:r w:rsidRPr="0072594C">
              <w:rPr>
                <w:rFonts w:ascii="Open Sans" w:hAnsi="Open Sans" w:cs="Open Sans"/>
                <w:color w:val="000000" w:themeColor="text1"/>
                <w:sz w:val="20"/>
                <w:szCs w:val="20"/>
              </w:rPr>
              <w:t xml:space="preserve">  It</w:t>
            </w:r>
            <w:proofErr w:type="gramEnd"/>
            <w:r w:rsidRPr="0072594C">
              <w:rPr>
                <w:rFonts w:ascii="Open Sans" w:hAnsi="Open Sans" w:cs="Open Sans"/>
                <w:color w:val="000000" w:themeColor="text1"/>
                <w:sz w:val="20"/>
                <w:szCs w:val="20"/>
              </w:rPr>
              <w:t xml:space="preserve"> provides</w:t>
            </w:r>
            <w:r w:rsidRPr="007271BB">
              <w:rPr>
                <w:rFonts w:ascii="Open Sans" w:hAnsi="Open Sans" w:cs="Open Sans"/>
                <w:color w:val="000000" w:themeColor="text1"/>
                <w:sz w:val="20"/>
                <w:szCs w:val="20"/>
              </w:rPr>
              <w:t xml:space="preserve"> simplified guidance for less complex contracts.</w:t>
            </w:r>
          </w:p>
          <w:p w14:paraId="056E702B" w14:textId="77777777" w:rsidR="008A1B93" w:rsidRPr="007271BB" w:rsidRDefault="008A1B93" w:rsidP="007271BB">
            <w:pPr>
              <w:rPr>
                <w:rFonts w:ascii="Open Sans" w:hAnsi="Open Sans" w:cs="Open Sans"/>
                <w:color w:val="000000" w:themeColor="text1"/>
                <w:sz w:val="20"/>
                <w:szCs w:val="20"/>
              </w:rPr>
            </w:pPr>
          </w:p>
          <w:p w14:paraId="1DEFA4D4" w14:textId="046F0A17" w:rsidR="008A1B93" w:rsidRPr="002A1419" w:rsidRDefault="008A1B93" w:rsidP="002A1419">
            <w:pPr>
              <w:rPr>
                <w:rFonts w:ascii="Open Sans" w:hAnsi="Open Sans" w:cs="Open Sans"/>
                <w:color w:val="000000" w:themeColor="text1"/>
                <w:sz w:val="18"/>
                <w:szCs w:val="18"/>
              </w:rPr>
            </w:pPr>
          </w:p>
        </w:tc>
      </w:tr>
      <w:tr w:rsidR="00FE20EA" w:rsidRPr="00EB6705" w14:paraId="7B33917F" w14:textId="77777777" w:rsidTr="00A276B0">
        <w:tc>
          <w:tcPr>
            <w:tcW w:w="4388" w:type="dxa"/>
          </w:tcPr>
          <w:p w14:paraId="5CFC9F03" w14:textId="36AB65DB" w:rsidR="00FE20EA" w:rsidRPr="00EB6705" w:rsidRDefault="00FE20EA" w:rsidP="00FE20EA">
            <w:pPr>
              <w:jc w:val="both"/>
              <w:rPr>
                <w:rFonts w:ascii="Open Sans" w:hAnsi="Open Sans" w:cs="Open Sans"/>
                <w:b/>
                <w:bCs/>
                <w:sz w:val="20"/>
                <w:szCs w:val="20"/>
                <w:lang w:val="en-US"/>
              </w:rPr>
            </w:pPr>
          </w:p>
        </w:tc>
        <w:tc>
          <w:tcPr>
            <w:tcW w:w="1642" w:type="dxa"/>
          </w:tcPr>
          <w:p w14:paraId="626D1D1D" w14:textId="7B7ED952" w:rsidR="00FE20EA" w:rsidRPr="00EB6705" w:rsidRDefault="00FE20EA" w:rsidP="00FE20EA">
            <w:pPr>
              <w:rPr>
                <w:rFonts w:ascii="Open Sans" w:hAnsi="Open Sans" w:cs="Open Sans"/>
                <w:b/>
                <w:bCs/>
                <w:sz w:val="20"/>
                <w:szCs w:val="20"/>
                <w:lang w:val="en-US"/>
              </w:rPr>
            </w:pPr>
            <w:r w:rsidRPr="00EB6705">
              <w:rPr>
                <w:rFonts w:ascii="Open Sans" w:hAnsi="Open Sans" w:cs="Open Sans"/>
                <w:b/>
                <w:bCs/>
                <w:sz w:val="20"/>
                <w:szCs w:val="20"/>
                <w:lang w:val="en-US"/>
              </w:rPr>
              <w:t>References</w:t>
            </w:r>
          </w:p>
        </w:tc>
        <w:tc>
          <w:tcPr>
            <w:tcW w:w="8282" w:type="dxa"/>
          </w:tcPr>
          <w:p w14:paraId="0F02D860" w14:textId="4C641806" w:rsidR="00FE20EA" w:rsidRPr="00EB6705" w:rsidRDefault="00FE20EA" w:rsidP="00FE20EA">
            <w:pPr>
              <w:rPr>
                <w:rFonts w:ascii="Open Sans" w:hAnsi="Open Sans" w:cs="Open Sans"/>
                <w:b/>
                <w:bCs/>
                <w:sz w:val="20"/>
                <w:szCs w:val="20"/>
                <w:lang w:val="en-US"/>
              </w:rPr>
            </w:pPr>
            <w:r w:rsidRPr="00EB6705">
              <w:rPr>
                <w:rFonts w:ascii="Open Sans" w:hAnsi="Open Sans" w:cs="Open Sans"/>
                <w:b/>
                <w:bCs/>
                <w:sz w:val="20"/>
                <w:szCs w:val="20"/>
                <w:lang w:val="en-US"/>
              </w:rPr>
              <w:t>Response</w:t>
            </w:r>
          </w:p>
        </w:tc>
      </w:tr>
      <w:tr w:rsidR="0054631C" w:rsidRPr="00EB6705" w14:paraId="7A75EB3D" w14:textId="77777777" w:rsidTr="00A276B0">
        <w:tc>
          <w:tcPr>
            <w:tcW w:w="4388" w:type="dxa"/>
          </w:tcPr>
          <w:p w14:paraId="5F31E29E" w14:textId="79085E73" w:rsidR="0054631C" w:rsidRPr="0054631C" w:rsidRDefault="00D43FA7" w:rsidP="00FE20EA">
            <w:pPr>
              <w:numPr>
                <w:ilvl w:val="0"/>
                <w:numId w:val="3"/>
              </w:numPr>
              <w:ind w:left="318"/>
              <w:contextualSpacing/>
              <w:jc w:val="both"/>
              <w:rPr>
                <w:rFonts w:ascii="Open Sans" w:hAnsi="Open Sans" w:cs="Open Sans"/>
                <w:sz w:val="20"/>
                <w:szCs w:val="20"/>
                <w:lang w:val="en-US"/>
              </w:rPr>
            </w:pPr>
            <w:r>
              <w:rPr>
                <w:rFonts w:ascii="Open Sans" w:hAnsi="Open Sans" w:cs="Open Sans"/>
                <w:sz w:val="20"/>
                <w:szCs w:val="20"/>
              </w:rPr>
              <w:t>Section 23 Part I and Section 24 Part 1 introduce new terminology relating to grant arrangements</w:t>
            </w:r>
            <w:r>
              <w:rPr>
                <w:rStyle w:val="FootnoteReference"/>
                <w:rFonts w:ascii="Open Sans" w:hAnsi="Open Sans" w:cs="Open Sans"/>
                <w:sz w:val="20"/>
                <w:szCs w:val="20"/>
              </w:rPr>
              <w:footnoteReference w:id="2"/>
            </w:r>
            <w:r>
              <w:rPr>
                <w:rFonts w:ascii="Open Sans" w:hAnsi="Open Sans" w:cs="Open Sans"/>
                <w:sz w:val="20"/>
                <w:szCs w:val="20"/>
              </w:rPr>
              <w:t xml:space="preserve">. </w:t>
            </w:r>
            <w:r w:rsidRPr="00455BD0">
              <w:rPr>
                <w:rFonts w:ascii="Open Sans" w:hAnsi="Open Sans" w:cs="Open Sans"/>
                <w:sz w:val="20"/>
                <w:szCs w:val="20"/>
              </w:rPr>
              <w:t xml:space="preserve">Do you agree with the </w:t>
            </w:r>
            <w:r>
              <w:rPr>
                <w:rFonts w:ascii="Open Sans" w:hAnsi="Open Sans" w:cs="Open Sans"/>
                <w:sz w:val="20"/>
                <w:szCs w:val="20"/>
              </w:rPr>
              <w:t xml:space="preserve">terms </w:t>
            </w:r>
            <w:r w:rsidRPr="00455BD0">
              <w:rPr>
                <w:rFonts w:ascii="Open Sans" w:hAnsi="Open Sans" w:cs="Open Sans"/>
                <w:sz w:val="20"/>
                <w:szCs w:val="20"/>
              </w:rPr>
              <w:t xml:space="preserve">enforceable grant </w:t>
            </w:r>
            <w:r>
              <w:rPr>
                <w:rFonts w:ascii="Open Sans" w:hAnsi="Open Sans" w:cs="Open Sans"/>
                <w:sz w:val="20"/>
                <w:szCs w:val="20"/>
              </w:rPr>
              <w:t xml:space="preserve">arrangement and enforceable grant obligations and their definitions? </w:t>
            </w:r>
            <w:r w:rsidRPr="00455BD0">
              <w:rPr>
                <w:rFonts w:ascii="Open Sans" w:hAnsi="Open Sans" w:cs="Open Sans"/>
                <w:sz w:val="20"/>
                <w:szCs w:val="20"/>
              </w:rPr>
              <w:t xml:space="preserve">If not, what alternative terms would you propose to achieve the </w:t>
            </w:r>
            <w:r w:rsidRPr="00455BD0">
              <w:rPr>
                <w:rFonts w:ascii="Open Sans" w:hAnsi="Open Sans" w:cs="Open Sans"/>
                <w:sz w:val="20"/>
                <w:szCs w:val="20"/>
              </w:rPr>
              <w:lastRenderedPageBreak/>
              <w:t>same meaning?</w:t>
            </w:r>
            <w:r>
              <w:rPr>
                <w:rFonts w:ascii="Open Sans" w:hAnsi="Open Sans" w:cs="Open Sans"/>
                <w:sz w:val="20"/>
                <w:szCs w:val="20"/>
              </w:rPr>
              <w:t xml:space="preserve"> What are the</w:t>
            </w:r>
            <w:r w:rsidRPr="00455BD0">
              <w:rPr>
                <w:rFonts w:ascii="Open Sans" w:hAnsi="Open Sans" w:cs="Open Sans"/>
                <w:sz w:val="20"/>
                <w:szCs w:val="20"/>
              </w:rPr>
              <w:t xml:space="preserve"> practical or other considerations</w:t>
            </w:r>
            <w:r>
              <w:rPr>
                <w:rFonts w:ascii="Open Sans" w:hAnsi="Open Sans" w:cs="Open Sans"/>
                <w:sz w:val="20"/>
                <w:szCs w:val="20"/>
              </w:rPr>
              <w:t xml:space="preserve"> arising from these definitions, if any</w:t>
            </w:r>
            <w:r w:rsidRPr="00455BD0">
              <w:rPr>
                <w:rFonts w:ascii="Open Sans" w:hAnsi="Open Sans" w:cs="Open Sans"/>
                <w:sz w:val="20"/>
                <w:szCs w:val="20"/>
              </w:rPr>
              <w:t>?</w:t>
            </w:r>
          </w:p>
        </w:tc>
        <w:tc>
          <w:tcPr>
            <w:tcW w:w="1642" w:type="dxa"/>
          </w:tcPr>
          <w:p w14:paraId="17CFABE1" w14:textId="15581D35" w:rsidR="0054631C" w:rsidRPr="00EB6705" w:rsidRDefault="00464B62" w:rsidP="00FE20EA">
            <w:pPr>
              <w:rPr>
                <w:rFonts w:ascii="Open Sans" w:hAnsi="Open Sans" w:cs="Open Sans"/>
                <w:b/>
                <w:bCs/>
                <w:sz w:val="20"/>
                <w:szCs w:val="20"/>
                <w:lang w:val="en-US"/>
              </w:rPr>
            </w:pPr>
            <w:r>
              <w:rPr>
                <w:rFonts w:ascii="Open Sans" w:hAnsi="Open Sans" w:cs="Open Sans"/>
                <w:sz w:val="20"/>
                <w:szCs w:val="20"/>
              </w:rPr>
              <w:lastRenderedPageBreak/>
              <w:t>G23.23-G23.30, G24.3-G24.4</w:t>
            </w:r>
          </w:p>
        </w:tc>
        <w:tc>
          <w:tcPr>
            <w:tcW w:w="8282" w:type="dxa"/>
          </w:tcPr>
          <w:p w14:paraId="1501A078" w14:textId="1101891B" w:rsidR="0054631C" w:rsidRPr="00EB6705" w:rsidRDefault="00457A9A" w:rsidP="00FE20EA">
            <w:pPr>
              <w:rPr>
                <w:rFonts w:ascii="Open Sans" w:hAnsi="Open Sans" w:cs="Open Sans"/>
                <w:b/>
                <w:bCs/>
                <w:sz w:val="20"/>
                <w:szCs w:val="20"/>
                <w:lang w:val="en-US"/>
              </w:rPr>
            </w:pPr>
            <w:r>
              <w:rPr>
                <w:rFonts w:ascii="Open Sans" w:hAnsi="Open Sans" w:cs="Open Sans"/>
                <w:b/>
                <w:bCs/>
                <w:sz w:val="20"/>
                <w:szCs w:val="20"/>
                <w:lang w:val="en-US"/>
              </w:rPr>
              <w:t xml:space="preserve">We agree that the terms are appropriate. </w:t>
            </w:r>
          </w:p>
        </w:tc>
      </w:tr>
      <w:tr w:rsidR="0054631C" w:rsidRPr="00EB6705" w14:paraId="7B5338DB" w14:textId="77777777" w:rsidTr="00A276B0">
        <w:tc>
          <w:tcPr>
            <w:tcW w:w="4388" w:type="dxa"/>
          </w:tcPr>
          <w:p w14:paraId="34DBC0EB" w14:textId="5D924DAA" w:rsidR="0054631C" w:rsidRPr="0054631C" w:rsidRDefault="0088436D" w:rsidP="00FE20EA">
            <w:pPr>
              <w:numPr>
                <w:ilvl w:val="0"/>
                <w:numId w:val="3"/>
              </w:numPr>
              <w:ind w:left="318"/>
              <w:contextualSpacing/>
              <w:jc w:val="both"/>
              <w:rPr>
                <w:rFonts w:ascii="Open Sans" w:hAnsi="Open Sans" w:cs="Open Sans"/>
                <w:sz w:val="20"/>
                <w:szCs w:val="20"/>
                <w:lang w:val="en-US"/>
              </w:rPr>
            </w:pPr>
            <w:r>
              <w:rPr>
                <w:rFonts w:ascii="Open Sans" w:hAnsi="Open Sans" w:cs="Open Sans"/>
                <w:sz w:val="20"/>
                <w:szCs w:val="20"/>
              </w:rPr>
              <w:t>Do you agree with the structure of Section 23, with Part I focused on grants and donations, Part II focused on contracts with customers and a preface that brings together the key principles and information about how to navigate the guidance? If not, what changes would you make and why?</w:t>
            </w:r>
          </w:p>
        </w:tc>
        <w:tc>
          <w:tcPr>
            <w:tcW w:w="1642" w:type="dxa"/>
          </w:tcPr>
          <w:p w14:paraId="3F8FCD27" w14:textId="6FF03191" w:rsidR="0054631C" w:rsidRPr="00EB6705" w:rsidRDefault="0088436D" w:rsidP="0054631C">
            <w:pPr>
              <w:rPr>
                <w:rFonts w:ascii="Open Sans" w:hAnsi="Open Sans" w:cs="Open Sans"/>
                <w:sz w:val="20"/>
                <w:szCs w:val="20"/>
                <w:lang w:val="en-US"/>
              </w:rPr>
            </w:pPr>
            <w:r>
              <w:rPr>
                <w:rFonts w:ascii="Open Sans" w:hAnsi="Open Sans" w:cs="Open Sans"/>
                <w:sz w:val="20"/>
                <w:szCs w:val="20"/>
                <w:lang w:val="en-US"/>
              </w:rPr>
              <w:t>Section 23</w:t>
            </w:r>
          </w:p>
          <w:p w14:paraId="6D84C5E5" w14:textId="77777777" w:rsidR="0054631C" w:rsidRPr="00EB6705" w:rsidRDefault="0054631C" w:rsidP="00FE20EA">
            <w:pPr>
              <w:rPr>
                <w:rFonts w:ascii="Open Sans" w:hAnsi="Open Sans" w:cs="Open Sans"/>
                <w:b/>
                <w:bCs/>
                <w:sz w:val="20"/>
                <w:szCs w:val="20"/>
                <w:lang w:val="en-US"/>
              </w:rPr>
            </w:pPr>
          </w:p>
        </w:tc>
        <w:tc>
          <w:tcPr>
            <w:tcW w:w="8282" w:type="dxa"/>
          </w:tcPr>
          <w:p w14:paraId="7CB15A7E" w14:textId="23592357" w:rsidR="0054631C" w:rsidRDefault="002029D4" w:rsidP="00FE20EA">
            <w:pPr>
              <w:rPr>
                <w:rFonts w:ascii="Open Sans" w:hAnsi="Open Sans" w:cs="Open Sans"/>
                <w:b/>
                <w:bCs/>
                <w:sz w:val="20"/>
                <w:szCs w:val="20"/>
                <w:lang w:val="en-US"/>
              </w:rPr>
            </w:pPr>
            <w:r>
              <w:rPr>
                <w:rFonts w:ascii="Open Sans" w:hAnsi="Open Sans" w:cs="Open Sans"/>
                <w:b/>
                <w:bCs/>
                <w:sz w:val="20"/>
                <w:szCs w:val="20"/>
                <w:lang w:val="en-US"/>
              </w:rPr>
              <w:t>The</w:t>
            </w:r>
            <w:r w:rsidR="00C52308">
              <w:rPr>
                <w:rFonts w:ascii="Open Sans" w:hAnsi="Open Sans" w:cs="Open Sans"/>
                <w:b/>
                <w:bCs/>
                <w:sz w:val="20"/>
                <w:szCs w:val="20"/>
                <w:lang w:val="en-US"/>
              </w:rPr>
              <w:t xml:space="preserve"> preface to the section </w:t>
            </w:r>
            <w:r>
              <w:rPr>
                <w:rFonts w:ascii="Open Sans" w:hAnsi="Open Sans" w:cs="Open Sans"/>
                <w:b/>
                <w:bCs/>
                <w:sz w:val="20"/>
                <w:szCs w:val="20"/>
                <w:lang w:val="en-US"/>
              </w:rPr>
              <w:t xml:space="preserve">(G23.4-G23.7) </w:t>
            </w:r>
            <w:r w:rsidR="00C52308">
              <w:rPr>
                <w:rFonts w:ascii="Open Sans" w:hAnsi="Open Sans" w:cs="Open Sans"/>
                <w:b/>
                <w:bCs/>
                <w:sz w:val="20"/>
                <w:szCs w:val="20"/>
                <w:lang w:val="en-US"/>
              </w:rPr>
              <w:t xml:space="preserve">is helpful </w:t>
            </w:r>
            <w:r>
              <w:rPr>
                <w:rFonts w:ascii="Open Sans" w:hAnsi="Open Sans" w:cs="Open Sans"/>
                <w:b/>
                <w:bCs/>
                <w:sz w:val="20"/>
                <w:szCs w:val="20"/>
                <w:lang w:val="en-US"/>
              </w:rPr>
              <w:t>in</w:t>
            </w:r>
            <w:r w:rsidR="00C52308">
              <w:rPr>
                <w:rFonts w:ascii="Open Sans" w:hAnsi="Open Sans" w:cs="Open Sans"/>
                <w:b/>
                <w:bCs/>
                <w:sz w:val="20"/>
                <w:szCs w:val="20"/>
                <w:lang w:val="en-US"/>
              </w:rPr>
              <w:t xml:space="preserve"> assist</w:t>
            </w:r>
            <w:r>
              <w:rPr>
                <w:rFonts w:ascii="Open Sans" w:hAnsi="Open Sans" w:cs="Open Sans"/>
                <w:b/>
                <w:bCs/>
                <w:sz w:val="20"/>
                <w:szCs w:val="20"/>
                <w:lang w:val="en-US"/>
              </w:rPr>
              <w:t>ing</w:t>
            </w:r>
            <w:r w:rsidR="00C52308">
              <w:rPr>
                <w:rFonts w:ascii="Open Sans" w:hAnsi="Open Sans" w:cs="Open Sans"/>
                <w:b/>
                <w:bCs/>
                <w:sz w:val="20"/>
                <w:szCs w:val="20"/>
                <w:lang w:val="en-US"/>
              </w:rPr>
              <w:t xml:space="preserve"> users in identifying which part of the section they should be applying to a specific transaction. </w:t>
            </w:r>
          </w:p>
          <w:p w14:paraId="19A8C9D2" w14:textId="4F16579B" w:rsidR="00C52308" w:rsidRPr="00EB6705" w:rsidRDefault="00C52308" w:rsidP="00FE20EA">
            <w:pPr>
              <w:rPr>
                <w:rFonts w:ascii="Open Sans" w:hAnsi="Open Sans" w:cs="Open Sans"/>
                <w:b/>
                <w:bCs/>
                <w:sz w:val="20"/>
                <w:szCs w:val="20"/>
                <w:lang w:val="en-US"/>
              </w:rPr>
            </w:pPr>
            <w:r>
              <w:rPr>
                <w:rFonts w:ascii="Open Sans" w:hAnsi="Open Sans" w:cs="Open Sans"/>
                <w:b/>
                <w:bCs/>
                <w:sz w:val="20"/>
                <w:szCs w:val="20"/>
                <w:lang w:val="en-US"/>
              </w:rPr>
              <w:t>However, to include details of the initial recognition in this preface</w:t>
            </w:r>
            <w:r w:rsidR="002029D4">
              <w:rPr>
                <w:rFonts w:ascii="Open Sans" w:hAnsi="Open Sans" w:cs="Open Sans"/>
                <w:b/>
                <w:bCs/>
                <w:sz w:val="20"/>
                <w:szCs w:val="20"/>
                <w:lang w:val="en-US"/>
              </w:rPr>
              <w:t xml:space="preserve"> (G23.7)</w:t>
            </w:r>
            <w:r>
              <w:rPr>
                <w:rFonts w:ascii="Open Sans" w:hAnsi="Open Sans" w:cs="Open Sans"/>
                <w:b/>
                <w:bCs/>
                <w:sz w:val="20"/>
                <w:szCs w:val="20"/>
                <w:lang w:val="en-US"/>
              </w:rPr>
              <w:t xml:space="preserve"> seems to be oversimplifying the accounting and therefore could </w:t>
            </w:r>
            <w:r w:rsidR="002029D4">
              <w:rPr>
                <w:rFonts w:ascii="Open Sans" w:hAnsi="Open Sans" w:cs="Open Sans"/>
                <w:b/>
                <w:bCs/>
                <w:sz w:val="20"/>
                <w:szCs w:val="20"/>
                <w:lang w:val="en-US"/>
              </w:rPr>
              <w:t>cause confusion</w:t>
            </w:r>
            <w:r>
              <w:rPr>
                <w:rFonts w:ascii="Open Sans" w:hAnsi="Open Sans" w:cs="Open Sans"/>
                <w:b/>
                <w:bCs/>
                <w:sz w:val="20"/>
                <w:szCs w:val="20"/>
                <w:lang w:val="en-US"/>
              </w:rPr>
              <w:t xml:space="preserve">. </w:t>
            </w:r>
          </w:p>
        </w:tc>
      </w:tr>
      <w:tr w:rsidR="00FE20EA" w:rsidRPr="00EB6705" w14:paraId="6A190DDD" w14:textId="1FA8E7CF" w:rsidTr="00A276B0">
        <w:tc>
          <w:tcPr>
            <w:tcW w:w="4388" w:type="dxa"/>
          </w:tcPr>
          <w:p w14:paraId="3FBDA96A" w14:textId="2FAFAA20" w:rsidR="00FE20EA" w:rsidRPr="00EB6705" w:rsidRDefault="005A5896" w:rsidP="00FE20EA">
            <w:pPr>
              <w:numPr>
                <w:ilvl w:val="0"/>
                <w:numId w:val="3"/>
              </w:numPr>
              <w:ind w:left="318"/>
              <w:contextualSpacing/>
              <w:jc w:val="both"/>
              <w:rPr>
                <w:rFonts w:ascii="Open Sans" w:hAnsi="Open Sans" w:cs="Open Sans"/>
                <w:sz w:val="20"/>
                <w:szCs w:val="20"/>
                <w:lang w:val="en-US"/>
              </w:rPr>
            </w:pPr>
            <w:r w:rsidRPr="00455BD0">
              <w:rPr>
                <w:rFonts w:ascii="Open Sans" w:hAnsi="Open Sans" w:cs="Open Sans"/>
                <w:sz w:val="20"/>
                <w:szCs w:val="20"/>
              </w:rPr>
              <w:t xml:space="preserve">Do you agree that revenue </w:t>
            </w:r>
            <w:r>
              <w:rPr>
                <w:rFonts w:ascii="Open Sans" w:hAnsi="Open Sans" w:cs="Open Sans"/>
                <w:sz w:val="20"/>
                <w:szCs w:val="20"/>
              </w:rPr>
              <w:t>is only</w:t>
            </w:r>
            <w:r w:rsidRPr="00455BD0">
              <w:rPr>
                <w:rFonts w:ascii="Open Sans" w:hAnsi="Open Sans" w:cs="Open Sans"/>
                <w:sz w:val="20"/>
                <w:szCs w:val="20"/>
              </w:rPr>
              <w:t xml:space="preserve"> deferred </w:t>
            </w:r>
            <w:r>
              <w:rPr>
                <w:rFonts w:ascii="Open Sans" w:hAnsi="Open Sans" w:cs="Open Sans"/>
                <w:sz w:val="20"/>
                <w:szCs w:val="20"/>
              </w:rPr>
              <w:t>where</w:t>
            </w:r>
            <w:r w:rsidRPr="00455BD0">
              <w:rPr>
                <w:rFonts w:ascii="Open Sans" w:hAnsi="Open Sans" w:cs="Open Sans"/>
                <w:sz w:val="20"/>
                <w:szCs w:val="20"/>
              </w:rPr>
              <w:t xml:space="preserve"> the grant recipient has a present obligation in relation to the revenue received?</w:t>
            </w:r>
            <w:r>
              <w:rPr>
                <w:rFonts w:ascii="Open Sans" w:hAnsi="Open Sans" w:cs="Open Sans"/>
                <w:sz w:val="20"/>
                <w:szCs w:val="20"/>
              </w:rPr>
              <w:t xml:space="preserve"> </w:t>
            </w:r>
            <w:r w:rsidRPr="00455BD0">
              <w:rPr>
                <w:rFonts w:ascii="Open Sans" w:hAnsi="Open Sans" w:cs="Open Sans"/>
                <w:sz w:val="20"/>
                <w:szCs w:val="20"/>
              </w:rPr>
              <w:t>If not, in what other circumstances could revenue be deferred and what is the conceptual basis for this proposal?</w:t>
            </w:r>
          </w:p>
        </w:tc>
        <w:tc>
          <w:tcPr>
            <w:tcW w:w="1642" w:type="dxa"/>
          </w:tcPr>
          <w:p w14:paraId="6A742713" w14:textId="2D93EB8D" w:rsidR="00FE20EA" w:rsidRPr="00EB6705" w:rsidRDefault="00E16F52" w:rsidP="00FE20EA">
            <w:pPr>
              <w:jc w:val="both"/>
              <w:rPr>
                <w:rFonts w:ascii="Open Sans" w:hAnsi="Open Sans" w:cs="Open Sans"/>
                <w:b/>
                <w:bCs/>
                <w:sz w:val="20"/>
                <w:szCs w:val="20"/>
                <w:lang w:val="en-US"/>
              </w:rPr>
            </w:pPr>
            <w:r>
              <w:rPr>
                <w:rFonts w:ascii="Open Sans" w:hAnsi="Open Sans" w:cs="Open Sans"/>
                <w:sz w:val="20"/>
                <w:szCs w:val="20"/>
              </w:rPr>
              <w:t>G23.27, G23.41-G23.59</w:t>
            </w:r>
          </w:p>
        </w:tc>
        <w:tc>
          <w:tcPr>
            <w:tcW w:w="8282" w:type="dxa"/>
          </w:tcPr>
          <w:p w14:paraId="2DD1BE5A" w14:textId="62E742FE" w:rsidR="00FE20EA" w:rsidRPr="00EB6705" w:rsidRDefault="00C46B24" w:rsidP="00FE20EA">
            <w:pPr>
              <w:rPr>
                <w:rFonts w:ascii="Open Sans" w:hAnsi="Open Sans" w:cs="Open Sans"/>
                <w:b/>
                <w:bCs/>
                <w:sz w:val="20"/>
                <w:szCs w:val="20"/>
                <w:lang w:val="en-US"/>
              </w:rPr>
            </w:pPr>
            <w:r w:rsidRPr="0071084D">
              <w:rPr>
                <w:rFonts w:ascii="Open Sans" w:hAnsi="Open Sans" w:cs="Open Sans"/>
                <w:b/>
                <w:bCs/>
                <w:sz w:val="20"/>
                <w:szCs w:val="20"/>
                <w:lang w:val="en-US"/>
              </w:rPr>
              <w:t>W</w:t>
            </w:r>
            <w:r w:rsidR="002029D4" w:rsidRPr="0071084D">
              <w:rPr>
                <w:rFonts w:ascii="Open Sans" w:hAnsi="Open Sans" w:cs="Open Sans"/>
                <w:b/>
                <w:bCs/>
                <w:sz w:val="20"/>
                <w:szCs w:val="20"/>
                <w:lang w:val="en-US"/>
              </w:rPr>
              <w:t>e agree that</w:t>
            </w:r>
            <w:r w:rsidRPr="0071084D">
              <w:rPr>
                <w:rFonts w:ascii="Open Sans" w:hAnsi="Open Sans" w:cs="Open Sans"/>
                <w:b/>
                <w:bCs/>
                <w:sz w:val="20"/>
                <w:szCs w:val="20"/>
                <w:lang w:val="en-US"/>
              </w:rPr>
              <w:t xml:space="preserve"> </w:t>
            </w:r>
            <w:r w:rsidR="002029D4" w:rsidRPr="0071084D">
              <w:rPr>
                <w:rFonts w:ascii="Open Sans" w:hAnsi="Open Sans" w:cs="Open Sans"/>
                <w:b/>
                <w:bCs/>
                <w:sz w:val="20"/>
                <w:szCs w:val="20"/>
                <w:lang w:val="en-US"/>
              </w:rPr>
              <w:t xml:space="preserve">it </w:t>
            </w:r>
            <w:r w:rsidRPr="0071084D">
              <w:rPr>
                <w:rFonts w:ascii="Open Sans" w:hAnsi="Open Sans" w:cs="Open Sans"/>
                <w:b/>
                <w:bCs/>
                <w:sz w:val="20"/>
                <w:szCs w:val="20"/>
                <w:lang w:val="en-US"/>
              </w:rPr>
              <w:t xml:space="preserve">is appropriate for </w:t>
            </w:r>
            <w:r w:rsidR="00CE4073" w:rsidRPr="0071084D">
              <w:rPr>
                <w:rFonts w:ascii="Open Sans" w:hAnsi="Open Sans" w:cs="Open Sans"/>
                <w:b/>
                <w:bCs/>
                <w:sz w:val="20"/>
                <w:szCs w:val="20"/>
                <w:lang w:val="en-US"/>
              </w:rPr>
              <w:t xml:space="preserve">revenue to be deferred where the grant recipient has a present obligation in relation to revenue received.  The draft standard makes this clear in the case of </w:t>
            </w:r>
            <w:r w:rsidRPr="0071084D">
              <w:rPr>
                <w:rFonts w:ascii="Open Sans" w:hAnsi="Open Sans" w:cs="Open Sans"/>
                <w:b/>
                <w:bCs/>
                <w:sz w:val="20"/>
                <w:szCs w:val="20"/>
                <w:lang w:val="en-US"/>
              </w:rPr>
              <w:t>EGAs</w:t>
            </w:r>
            <w:r w:rsidR="00CE4073" w:rsidRPr="0071084D">
              <w:rPr>
                <w:rFonts w:ascii="Open Sans" w:hAnsi="Open Sans" w:cs="Open Sans"/>
                <w:b/>
                <w:bCs/>
                <w:sz w:val="20"/>
                <w:szCs w:val="20"/>
                <w:lang w:val="en-US"/>
              </w:rPr>
              <w:t xml:space="preserve">.  We question whether a similar principle should be included for OFAs </w:t>
            </w:r>
            <w:proofErr w:type="gramStart"/>
            <w:r w:rsidR="00CE4073" w:rsidRPr="0071084D">
              <w:rPr>
                <w:rFonts w:ascii="Open Sans" w:hAnsi="Open Sans" w:cs="Open Sans"/>
                <w:b/>
                <w:bCs/>
                <w:sz w:val="20"/>
                <w:szCs w:val="20"/>
                <w:lang w:val="en-US"/>
              </w:rPr>
              <w:t>e.g.</w:t>
            </w:r>
            <w:proofErr w:type="gramEnd"/>
            <w:r w:rsidRPr="0071084D">
              <w:rPr>
                <w:rFonts w:ascii="Open Sans" w:hAnsi="Open Sans" w:cs="Open Sans"/>
                <w:b/>
                <w:bCs/>
                <w:sz w:val="20"/>
                <w:szCs w:val="20"/>
                <w:lang w:val="en-US"/>
              </w:rPr>
              <w:t xml:space="preserve"> </w:t>
            </w:r>
            <w:r w:rsidR="00CE4073" w:rsidRPr="0071084D">
              <w:rPr>
                <w:rFonts w:ascii="Open Sans" w:hAnsi="Open Sans" w:cs="Open Sans"/>
                <w:b/>
                <w:bCs/>
                <w:sz w:val="20"/>
                <w:szCs w:val="20"/>
                <w:lang w:val="en-US"/>
              </w:rPr>
              <w:t>to address scenarios where</w:t>
            </w:r>
            <w:r w:rsidRPr="0071084D">
              <w:rPr>
                <w:rFonts w:ascii="Open Sans" w:hAnsi="Open Sans" w:cs="Open Sans"/>
                <w:b/>
                <w:bCs/>
                <w:sz w:val="20"/>
                <w:szCs w:val="20"/>
                <w:lang w:val="en-US"/>
              </w:rPr>
              <w:t xml:space="preserve"> a constraint imposed by the donor of an OFA </w:t>
            </w:r>
            <w:r w:rsidR="0071084D" w:rsidRPr="0071084D">
              <w:rPr>
                <w:rFonts w:ascii="Open Sans" w:hAnsi="Open Sans" w:cs="Open Sans"/>
                <w:b/>
                <w:bCs/>
                <w:sz w:val="20"/>
                <w:szCs w:val="20"/>
                <w:lang w:val="en-US"/>
              </w:rPr>
              <w:t>which is</w:t>
            </w:r>
            <w:r w:rsidR="00D74D76" w:rsidRPr="0071084D">
              <w:rPr>
                <w:rFonts w:ascii="Open Sans" w:hAnsi="Open Sans" w:cs="Open Sans"/>
                <w:b/>
                <w:bCs/>
                <w:sz w:val="20"/>
                <w:szCs w:val="20"/>
                <w:lang w:val="en-US"/>
              </w:rPr>
              <w:t xml:space="preserve"> not (initially) capable of being overcome </w:t>
            </w:r>
            <w:r w:rsidRPr="0071084D">
              <w:rPr>
                <w:rFonts w:ascii="Open Sans" w:hAnsi="Open Sans" w:cs="Open Sans"/>
                <w:b/>
                <w:bCs/>
                <w:sz w:val="20"/>
                <w:szCs w:val="20"/>
                <w:lang w:val="en-US"/>
              </w:rPr>
              <w:t xml:space="preserve">such as the spend being restricted </w:t>
            </w:r>
            <w:r w:rsidR="00D74D76" w:rsidRPr="0071084D">
              <w:rPr>
                <w:rFonts w:ascii="Open Sans" w:hAnsi="Open Sans" w:cs="Open Sans"/>
                <w:b/>
                <w:bCs/>
                <w:sz w:val="20"/>
                <w:szCs w:val="20"/>
                <w:lang w:val="en-US"/>
              </w:rPr>
              <w:t xml:space="preserve">to </w:t>
            </w:r>
            <w:r w:rsidRPr="0071084D">
              <w:rPr>
                <w:rFonts w:ascii="Open Sans" w:hAnsi="Open Sans" w:cs="Open Sans"/>
                <w:b/>
                <w:bCs/>
                <w:sz w:val="20"/>
                <w:szCs w:val="20"/>
                <w:lang w:val="en-US"/>
              </w:rPr>
              <w:t>a particular jurisdiction</w:t>
            </w:r>
            <w:r w:rsidR="0071084D" w:rsidRPr="0071084D">
              <w:rPr>
                <w:rFonts w:ascii="Open Sans" w:hAnsi="Open Sans" w:cs="Open Sans"/>
                <w:b/>
                <w:bCs/>
                <w:sz w:val="20"/>
                <w:szCs w:val="20"/>
                <w:lang w:val="en-US"/>
              </w:rPr>
              <w:t xml:space="preserve"> that they do not </w:t>
            </w:r>
            <w:r w:rsidR="00180B89">
              <w:rPr>
                <w:rFonts w:ascii="Open Sans" w:hAnsi="Open Sans" w:cs="Open Sans"/>
                <w:b/>
                <w:bCs/>
                <w:sz w:val="20"/>
                <w:szCs w:val="20"/>
                <w:lang w:val="en-US"/>
              </w:rPr>
              <w:t xml:space="preserve">currently, or intend to, </w:t>
            </w:r>
            <w:r w:rsidR="0071084D" w:rsidRPr="0071084D">
              <w:rPr>
                <w:rFonts w:ascii="Open Sans" w:hAnsi="Open Sans" w:cs="Open Sans"/>
                <w:b/>
                <w:bCs/>
                <w:sz w:val="20"/>
                <w:szCs w:val="20"/>
                <w:lang w:val="en-US"/>
              </w:rPr>
              <w:t>operate in</w:t>
            </w:r>
            <w:r w:rsidRPr="0071084D">
              <w:rPr>
                <w:rFonts w:ascii="Open Sans" w:hAnsi="Open Sans" w:cs="Open Sans"/>
                <w:b/>
                <w:bCs/>
                <w:sz w:val="20"/>
                <w:szCs w:val="20"/>
                <w:lang w:val="en-US"/>
              </w:rPr>
              <w:t>.</w:t>
            </w:r>
            <w:r>
              <w:rPr>
                <w:rFonts w:ascii="Open Sans" w:hAnsi="Open Sans" w:cs="Open Sans"/>
                <w:b/>
                <w:bCs/>
                <w:sz w:val="20"/>
                <w:szCs w:val="20"/>
                <w:lang w:val="en-US"/>
              </w:rPr>
              <w:t xml:space="preserve"> </w:t>
            </w:r>
          </w:p>
        </w:tc>
      </w:tr>
      <w:tr w:rsidR="00EF069E" w:rsidRPr="00EB6705" w14:paraId="416A9D96" w14:textId="77777777" w:rsidTr="00A276B0">
        <w:tc>
          <w:tcPr>
            <w:tcW w:w="4388" w:type="dxa"/>
          </w:tcPr>
          <w:p w14:paraId="3CDF7C6B" w14:textId="39365375" w:rsidR="00EF069E" w:rsidRPr="00EB6705" w:rsidRDefault="001F512A" w:rsidP="00FE20EA">
            <w:pPr>
              <w:numPr>
                <w:ilvl w:val="0"/>
                <w:numId w:val="3"/>
              </w:numPr>
              <w:ind w:left="318"/>
              <w:contextualSpacing/>
              <w:jc w:val="both"/>
              <w:rPr>
                <w:rFonts w:ascii="Open Sans" w:hAnsi="Open Sans" w:cs="Open Sans"/>
                <w:sz w:val="20"/>
                <w:szCs w:val="20"/>
                <w:lang w:val="en-US"/>
              </w:rPr>
            </w:pPr>
            <w:r w:rsidRPr="0037551B">
              <w:rPr>
                <w:rFonts w:ascii="Open Sans" w:hAnsi="Open Sans" w:cs="Open Sans"/>
                <w:sz w:val="20"/>
                <w:szCs w:val="20"/>
              </w:rPr>
              <w:t>The revenue recognition model for enforceable grant arrangements requires that revenue is allocated where there is more than one enforceable grant obligation.</w:t>
            </w:r>
            <w:r>
              <w:rPr>
                <w:rFonts w:ascii="Open Sans" w:hAnsi="Open Sans" w:cs="Open Sans"/>
                <w:sz w:val="20"/>
                <w:szCs w:val="20"/>
              </w:rPr>
              <w:t xml:space="preserve"> </w:t>
            </w:r>
            <w:r w:rsidRPr="0037551B">
              <w:rPr>
                <w:rFonts w:ascii="Open Sans" w:hAnsi="Open Sans" w:cs="Open Sans"/>
                <w:sz w:val="20"/>
                <w:szCs w:val="20"/>
              </w:rPr>
              <w:t xml:space="preserve">Do you agree with the allocation methods identified? If not, what </w:t>
            </w:r>
            <w:r w:rsidRPr="0037551B">
              <w:rPr>
                <w:rFonts w:ascii="Open Sans" w:hAnsi="Open Sans" w:cs="Open Sans"/>
                <w:sz w:val="20"/>
                <w:szCs w:val="20"/>
              </w:rPr>
              <w:lastRenderedPageBreak/>
              <w:t>methods would you propose?</w:t>
            </w:r>
            <w:r>
              <w:rPr>
                <w:rFonts w:ascii="Open Sans" w:hAnsi="Open Sans" w:cs="Open Sans"/>
                <w:sz w:val="20"/>
                <w:szCs w:val="20"/>
              </w:rPr>
              <w:t xml:space="preserve"> What are</w:t>
            </w:r>
            <w:r w:rsidRPr="0037551B">
              <w:rPr>
                <w:rFonts w:ascii="Open Sans" w:hAnsi="Open Sans" w:cs="Open Sans"/>
                <w:sz w:val="20"/>
                <w:szCs w:val="20"/>
              </w:rPr>
              <w:t xml:space="preserve"> the practical considerations</w:t>
            </w:r>
            <w:r>
              <w:rPr>
                <w:rFonts w:ascii="Open Sans" w:hAnsi="Open Sans" w:cs="Open Sans"/>
                <w:sz w:val="20"/>
                <w:szCs w:val="20"/>
              </w:rPr>
              <w:t>?</w:t>
            </w:r>
          </w:p>
        </w:tc>
        <w:tc>
          <w:tcPr>
            <w:tcW w:w="1642" w:type="dxa"/>
          </w:tcPr>
          <w:p w14:paraId="64B4F035" w14:textId="4642F7B6" w:rsidR="00EF069E" w:rsidRPr="00EB6705" w:rsidRDefault="0014583D" w:rsidP="00FE20EA">
            <w:pPr>
              <w:jc w:val="both"/>
              <w:rPr>
                <w:rFonts w:ascii="Open Sans" w:hAnsi="Open Sans" w:cs="Open Sans"/>
                <w:sz w:val="20"/>
                <w:szCs w:val="20"/>
                <w:lang w:val="en-US"/>
              </w:rPr>
            </w:pPr>
            <w:r>
              <w:rPr>
                <w:rFonts w:ascii="Open Sans" w:hAnsi="Open Sans" w:cs="Open Sans"/>
                <w:sz w:val="20"/>
                <w:szCs w:val="20"/>
              </w:rPr>
              <w:lastRenderedPageBreak/>
              <w:t>G23.53-G23.56, G23.125-G23.138, AG23.52-AG23.59</w:t>
            </w:r>
          </w:p>
        </w:tc>
        <w:tc>
          <w:tcPr>
            <w:tcW w:w="8282" w:type="dxa"/>
          </w:tcPr>
          <w:p w14:paraId="5C85BC47" w14:textId="77777777" w:rsidR="00EF069E" w:rsidRDefault="00C46B24" w:rsidP="00FE20EA">
            <w:pPr>
              <w:rPr>
                <w:rFonts w:ascii="Open Sans" w:hAnsi="Open Sans" w:cs="Open Sans"/>
                <w:b/>
                <w:bCs/>
                <w:sz w:val="20"/>
                <w:szCs w:val="20"/>
                <w:lang w:val="en-US"/>
              </w:rPr>
            </w:pPr>
            <w:r>
              <w:rPr>
                <w:rFonts w:ascii="Open Sans" w:hAnsi="Open Sans" w:cs="Open Sans"/>
                <w:b/>
                <w:bCs/>
                <w:sz w:val="20"/>
                <w:szCs w:val="20"/>
                <w:lang w:val="en-US"/>
              </w:rPr>
              <w:t xml:space="preserve">The SME standard requires the contract price to be allocated on the basis of its stand-alone selling price, </w:t>
            </w:r>
            <w:proofErr w:type="gramStart"/>
            <w:r>
              <w:rPr>
                <w:rFonts w:ascii="Open Sans" w:hAnsi="Open Sans" w:cs="Open Sans"/>
                <w:b/>
                <w:bCs/>
                <w:sz w:val="20"/>
                <w:szCs w:val="20"/>
                <w:lang w:val="en-US"/>
              </w:rPr>
              <w:t>i.e.</w:t>
            </w:r>
            <w:proofErr w:type="gramEnd"/>
            <w:r>
              <w:rPr>
                <w:rFonts w:ascii="Open Sans" w:hAnsi="Open Sans" w:cs="Open Sans"/>
                <w:b/>
                <w:bCs/>
                <w:sz w:val="20"/>
                <w:szCs w:val="20"/>
                <w:lang w:val="en-US"/>
              </w:rPr>
              <w:t xml:space="preserve"> the price for the customer rather than the costs incurred by the entity. </w:t>
            </w:r>
          </w:p>
          <w:p w14:paraId="00D97642" w14:textId="77777777" w:rsidR="00BA1D5A" w:rsidRDefault="00BA1D5A" w:rsidP="00FE20EA">
            <w:pPr>
              <w:rPr>
                <w:rFonts w:ascii="Open Sans" w:hAnsi="Open Sans" w:cs="Open Sans"/>
                <w:b/>
                <w:bCs/>
                <w:sz w:val="20"/>
                <w:szCs w:val="20"/>
                <w:lang w:val="en-US"/>
              </w:rPr>
            </w:pPr>
          </w:p>
          <w:p w14:paraId="3CEB789E" w14:textId="0CFCFB08" w:rsidR="00C46B24" w:rsidRDefault="00C46B24" w:rsidP="00FE20EA">
            <w:pPr>
              <w:rPr>
                <w:rFonts w:ascii="Open Sans" w:hAnsi="Open Sans" w:cs="Open Sans"/>
                <w:b/>
                <w:bCs/>
                <w:sz w:val="20"/>
                <w:szCs w:val="20"/>
                <w:lang w:val="en-US"/>
              </w:rPr>
            </w:pPr>
            <w:r>
              <w:rPr>
                <w:rFonts w:ascii="Open Sans" w:hAnsi="Open Sans" w:cs="Open Sans"/>
                <w:b/>
                <w:bCs/>
                <w:sz w:val="20"/>
                <w:szCs w:val="20"/>
                <w:lang w:val="en-US"/>
              </w:rPr>
              <w:t xml:space="preserve">Whilst NPOs will not generally have selling prices and so the method of allocating based on costs incurred by the NPO may be the most straightforward </w:t>
            </w:r>
            <w:r>
              <w:rPr>
                <w:rFonts w:ascii="Open Sans" w:hAnsi="Open Sans" w:cs="Open Sans"/>
                <w:b/>
                <w:bCs/>
                <w:sz w:val="20"/>
                <w:szCs w:val="20"/>
                <w:lang w:val="en-US"/>
              </w:rPr>
              <w:lastRenderedPageBreak/>
              <w:t xml:space="preserve">and </w:t>
            </w:r>
            <w:proofErr w:type="gramStart"/>
            <w:r>
              <w:rPr>
                <w:rFonts w:ascii="Open Sans" w:hAnsi="Open Sans" w:cs="Open Sans"/>
                <w:b/>
                <w:bCs/>
                <w:sz w:val="20"/>
                <w:szCs w:val="20"/>
                <w:lang w:val="en-US"/>
              </w:rPr>
              <w:t>cost effective</w:t>
            </w:r>
            <w:proofErr w:type="gramEnd"/>
            <w:r>
              <w:rPr>
                <w:rFonts w:ascii="Open Sans" w:hAnsi="Open Sans" w:cs="Open Sans"/>
                <w:b/>
                <w:bCs/>
                <w:sz w:val="20"/>
                <w:szCs w:val="20"/>
                <w:lang w:val="en-US"/>
              </w:rPr>
              <w:t xml:space="preserve"> way of apportioning,</w:t>
            </w:r>
            <w:r w:rsidR="00D74D76">
              <w:rPr>
                <w:rFonts w:ascii="Open Sans" w:hAnsi="Open Sans" w:cs="Open Sans"/>
                <w:b/>
                <w:bCs/>
                <w:sz w:val="20"/>
                <w:szCs w:val="20"/>
                <w:lang w:val="en-US"/>
              </w:rPr>
              <w:t xml:space="preserve"> we question whether there</w:t>
            </w:r>
            <w:r>
              <w:rPr>
                <w:rFonts w:ascii="Open Sans" w:hAnsi="Open Sans" w:cs="Open Sans"/>
                <w:b/>
                <w:bCs/>
                <w:sz w:val="20"/>
                <w:szCs w:val="20"/>
                <w:lang w:val="en-US"/>
              </w:rPr>
              <w:t xml:space="preserve"> could be situations where allocating the grant based on the output method, or the benefit to the beneficiary, is more appropriate</w:t>
            </w:r>
            <w:r w:rsidR="00D74D76">
              <w:rPr>
                <w:rFonts w:ascii="Open Sans" w:hAnsi="Open Sans" w:cs="Open Sans"/>
                <w:b/>
                <w:bCs/>
                <w:sz w:val="20"/>
                <w:szCs w:val="20"/>
                <w:lang w:val="en-US"/>
              </w:rPr>
              <w:t xml:space="preserve"> and therefore whether this option should be available under the standard.</w:t>
            </w:r>
            <w:r w:rsidR="00AF3E68">
              <w:rPr>
                <w:rFonts w:ascii="Open Sans" w:hAnsi="Open Sans" w:cs="Open Sans"/>
                <w:b/>
                <w:bCs/>
                <w:sz w:val="20"/>
                <w:szCs w:val="20"/>
                <w:lang w:val="en-US"/>
              </w:rPr>
              <w:t xml:space="preserve"> </w:t>
            </w:r>
            <w:r w:rsidR="00EF5846">
              <w:rPr>
                <w:rFonts w:ascii="Open Sans" w:hAnsi="Open Sans" w:cs="Open Sans"/>
                <w:b/>
                <w:bCs/>
                <w:sz w:val="20"/>
                <w:szCs w:val="20"/>
                <w:lang w:val="en-US"/>
              </w:rPr>
              <w:t>In this section, we propose that p</w:t>
            </w:r>
            <w:r w:rsidR="00AF3E68">
              <w:rPr>
                <w:rFonts w:ascii="Open Sans" w:hAnsi="Open Sans" w:cs="Open Sans"/>
                <w:b/>
                <w:bCs/>
                <w:sz w:val="20"/>
                <w:szCs w:val="20"/>
                <w:lang w:val="en-US"/>
              </w:rPr>
              <w:t xml:space="preserve">aragraph G23.55 </w:t>
            </w:r>
            <w:r w:rsidR="00EF5846">
              <w:rPr>
                <w:rFonts w:ascii="Open Sans" w:hAnsi="Open Sans" w:cs="Open Sans"/>
                <w:b/>
                <w:bCs/>
                <w:sz w:val="20"/>
                <w:szCs w:val="20"/>
                <w:lang w:val="en-US"/>
              </w:rPr>
              <w:t xml:space="preserve">is not </w:t>
            </w:r>
            <w:proofErr w:type="gramStart"/>
            <w:r w:rsidR="00EF5846">
              <w:rPr>
                <w:rFonts w:ascii="Open Sans" w:hAnsi="Open Sans" w:cs="Open Sans"/>
                <w:b/>
                <w:bCs/>
                <w:sz w:val="20"/>
                <w:szCs w:val="20"/>
                <w:lang w:val="en-US"/>
              </w:rPr>
              <w:t>needed, and</w:t>
            </w:r>
            <w:proofErr w:type="gramEnd"/>
            <w:r w:rsidR="00EF5846">
              <w:rPr>
                <w:rFonts w:ascii="Open Sans" w:hAnsi="Open Sans" w:cs="Open Sans"/>
                <w:b/>
                <w:bCs/>
                <w:sz w:val="20"/>
                <w:szCs w:val="20"/>
                <w:lang w:val="en-US"/>
              </w:rPr>
              <w:t xml:space="preserve"> could just cause confusion on this matter. </w:t>
            </w:r>
          </w:p>
          <w:p w14:paraId="0AF53335" w14:textId="77777777" w:rsidR="00BA1D5A" w:rsidRDefault="00BA1D5A" w:rsidP="00FE20EA">
            <w:pPr>
              <w:rPr>
                <w:rFonts w:ascii="Open Sans" w:hAnsi="Open Sans" w:cs="Open Sans"/>
                <w:b/>
                <w:bCs/>
                <w:sz w:val="20"/>
                <w:szCs w:val="20"/>
                <w:lang w:val="en-US"/>
              </w:rPr>
            </w:pPr>
          </w:p>
          <w:p w14:paraId="6F8EB512" w14:textId="77777777" w:rsidR="00C46B24" w:rsidRDefault="00D74D76" w:rsidP="00FE20EA">
            <w:pPr>
              <w:rPr>
                <w:rFonts w:ascii="Open Sans" w:hAnsi="Open Sans" w:cs="Open Sans"/>
                <w:b/>
                <w:bCs/>
                <w:sz w:val="20"/>
                <w:szCs w:val="20"/>
                <w:lang w:val="en-US"/>
              </w:rPr>
            </w:pPr>
            <w:r>
              <w:rPr>
                <w:rFonts w:ascii="Open Sans" w:hAnsi="Open Sans" w:cs="Open Sans"/>
                <w:b/>
                <w:bCs/>
                <w:sz w:val="20"/>
                <w:szCs w:val="20"/>
                <w:lang w:val="en-US"/>
              </w:rPr>
              <w:t>Under</w:t>
            </w:r>
            <w:r w:rsidR="00C46B24">
              <w:rPr>
                <w:rFonts w:ascii="Open Sans" w:hAnsi="Open Sans" w:cs="Open Sans"/>
                <w:b/>
                <w:bCs/>
                <w:sz w:val="20"/>
                <w:szCs w:val="20"/>
                <w:lang w:val="en-US"/>
              </w:rPr>
              <w:t xml:space="preserve"> the current proposal</w:t>
            </w:r>
            <w:r>
              <w:rPr>
                <w:rFonts w:ascii="Open Sans" w:hAnsi="Open Sans" w:cs="Open Sans"/>
                <w:b/>
                <w:bCs/>
                <w:sz w:val="20"/>
                <w:szCs w:val="20"/>
                <w:lang w:val="en-US"/>
              </w:rPr>
              <w:t>s</w:t>
            </w:r>
            <w:r w:rsidR="00C46B24">
              <w:rPr>
                <w:rFonts w:ascii="Open Sans" w:hAnsi="Open Sans" w:cs="Open Sans"/>
                <w:b/>
                <w:bCs/>
                <w:sz w:val="20"/>
                <w:szCs w:val="20"/>
                <w:lang w:val="en-US"/>
              </w:rPr>
              <w:t xml:space="preserve">, the NPO will allocate the total grant amount based on the costs it will incur </w:t>
            </w:r>
            <w:r>
              <w:rPr>
                <w:rFonts w:ascii="Open Sans" w:hAnsi="Open Sans" w:cs="Open Sans"/>
                <w:b/>
                <w:bCs/>
                <w:sz w:val="20"/>
                <w:szCs w:val="20"/>
                <w:lang w:val="en-US"/>
              </w:rPr>
              <w:t xml:space="preserve">in </w:t>
            </w:r>
            <w:r w:rsidR="00C46B24">
              <w:rPr>
                <w:rFonts w:ascii="Open Sans" w:hAnsi="Open Sans" w:cs="Open Sans"/>
                <w:b/>
                <w:bCs/>
                <w:sz w:val="20"/>
                <w:szCs w:val="20"/>
                <w:lang w:val="en-US"/>
              </w:rPr>
              <w:t xml:space="preserve">meeting the EGOs. In many scenarios, this will be an estimate based on </w:t>
            </w:r>
            <w:proofErr w:type="spellStart"/>
            <w:r w:rsidR="00C46B24">
              <w:rPr>
                <w:rFonts w:ascii="Open Sans" w:hAnsi="Open Sans" w:cs="Open Sans"/>
                <w:b/>
                <w:bCs/>
                <w:sz w:val="20"/>
                <w:szCs w:val="20"/>
                <w:lang w:val="en-US"/>
              </w:rPr>
              <w:t>labour</w:t>
            </w:r>
            <w:proofErr w:type="spellEnd"/>
            <w:r w:rsidR="00C46B24">
              <w:rPr>
                <w:rFonts w:ascii="Open Sans" w:hAnsi="Open Sans" w:cs="Open Sans"/>
                <w:b/>
                <w:bCs/>
                <w:sz w:val="20"/>
                <w:szCs w:val="20"/>
                <w:lang w:val="en-US"/>
              </w:rPr>
              <w:t xml:space="preserve"> and materials costs expected to be incurred.</w:t>
            </w:r>
            <w:r>
              <w:rPr>
                <w:rFonts w:ascii="Open Sans" w:hAnsi="Open Sans" w:cs="Open Sans"/>
                <w:b/>
                <w:bCs/>
                <w:sz w:val="20"/>
                <w:szCs w:val="20"/>
                <w:lang w:val="en-US"/>
              </w:rPr>
              <w:t xml:space="preserve"> </w:t>
            </w:r>
            <w:r w:rsidRPr="001C7353">
              <w:rPr>
                <w:rFonts w:ascii="Open Sans" w:hAnsi="Open Sans" w:cs="Open Sans"/>
                <w:b/>
                <w:bCs/>
                <w:sz w:val="20"/>
                <w:szCs w:val="20"/>
                <w:lang w:val="en-US"/>
              </w:rPr>
              <w:t>Users</w:t>
            </w:r>
            <w:r w:rsidR="0071084D">
              <w:rPr>
                <w:rFonts w:ascii="Open Sans" w:hAnsi="Open Sans" w:cs="Open Sans"/>
                <w:b/>
                <w:bCs/>
                <w:sz w:val="20"/>
                <w:szCs w:val="20"/>
                <w:lang w:val="en-US"/>
              </w:rPr>
              <w:t xml:space="preserve"> of INPAG</w:t>
            </w:r>
            <w:r w:rsidR="00C46B24" w:rsidRPr="001C7353">
              <w:rPr>
                <w:rFonts w:ascii="Open Sans" w:hAnsi="Open Sans" w:cs="Open Sans"/>
                <w:b/>
                <w:bCs/>
                <w:sz w:val="20"/>
                <w:szCs w:val="20"/>
                <w:lang w:val="en-US"/>
              </w:rPr>
              <w:t xml:space="preserve"> </w:t>
            </w:r>
            <w:r w:rsidR="001C7353" w:rsidRPr="0071084D">
              <w:rPr>
                <w:rFonts w:ascii="Open Sans" w:hAnsi="Open Sans" w:cs="Open Sans"/>
                <w:b/>
                <w:bCs/>
                <w:sz w:val="20"/>
                <w:szCs w:val="20"/>
                <w:lang w:val="en-US"/>
              </w:rPr>
              <w:t>may benefit from</w:t>
            </w:r>
            <w:r w:rsidR="001C7353" w:rsidRPr="001C7353">
              <w:rPr>
                <w:rFonts w:ascii="Open Sans" w:hAnsi="Open Sans" w:cs="Open Sans"/>
                <w:b/>
                <w:bCs/>
                <w:sz w:val="20"/>
                <w:szCs w:val="20"/>
                <w:lang w:val="en-US"/>
              </w:rPr>
              <w:t xml:space="preserve"> </w:t>
            </w:r>
            <w:r w:rsidR="00C46B24" w:rsidRPr="001C7353">
              <w:rPr>
                <w:rFonts w:ascii="Open Sans" w:hAnsi="Open Sans" w:cs="Open Sans"/>
                <w:b/>
                <w:bCs/>
                <w:sz w:val="20"/>
                <w:szCs w:val="20"/>
                <w:lang w:val="en-US"/>
              </w:rPr>
              <w:t xml:space="preserve">guidance </w:t>
            </w:r>
            <w:r w:rsidR="001C7353" w:rsidRPr="0071084D">
              <w:rPr>
                <w:rFonts w:ascii="Open Sans" w:hAnsi="Open Sans" w:cs="Open Sans"/>
                <w:b/>
                <w:bCs/>
                <w:sz w:val="20"/>
                <w:szCs w:val="20"/>
                <w:lang w:val="en-US"/>
              </w:rPr>
              <w:t xml:space="preserve">addressing what they should do if estimated costs change over the </w:t>
            </w:r>
            <w:r w:rsidR="001C7353">
              <w:rPr>
                <w:rFonts w:ascii="Open Sans" w:hAnsi="Open Sans" w:cs="Open Sans"/>
                <w:b/>
                <w:bCs/>
                <w:sz w:val="20"/>
                <w:szCs w:val="20"/>
                <w:lang w:val="en-US"/>
              </w:rPr>
              <w:t xml:space="preserve">period of the </w:t>
            </w:r>
            <w:r w:rsidR="001C7353" w:rsidRPr="0071084D">
              <w:rPr>
                <w:rFonts w:ascii="Open Sans" w:hAnsi="Open Sans" w:cs="Open Sans"/>
                <w:b/>
                <w:bCs/>
                <w:sz w:val="20"/>
                <w:szCs w:val="20"/>
                <w:lang w:val="en-US"/>
              </w:rPr>
              <w:t>EGO</w:t>
            </w:r>
            <w:r w:rsidR="0071084D">
              <w:rPr>
                <w:rFonts w:ascii="Open Sans" w:hAnsi="Open Sans" w:cs="Open Sans"/>
                <w:b/>
                <w:bCs/>
                <w:sz w:val="20"/>
                <w:szCs w:val="20"/>
                <w:lang w:val="en-US"/>
              </w:rPr>
              <w:t>,</w:t>
            </w:r>
            <w:r w:rsidR="001C7353" w:rsidRPr="0071084D">
              <w:rPr>
                <w:rFonts w:ascii="Open Sans" w:hAnsi="Open Sans" w:cs="Open Sans"/>
                <w:b/>
                <w:bCs/>
                <w:sz w:val="20"/>
                <w:szCs w:val="20"/>
                <w:lang w:val="en-US"/>
              </w:rPr>
              <w:t xml:space="preserve"> particularly where </w:t>
            </w:r>
            <w:r w:rsidR="001C7353">
              <w:rPr>
                <w:rFonts w:ascii="Open Sans" w:hAnsi="Open Sans" w:cs="Open Sans"/>
                <w:b/>
                <w:bCs/>
                <w:sz w:val="20"/>
                <w:szCs w:val="20"/>
                <w:lang w:val="en-US"/>
              </w:rPr>
              <w:t>it</w:t>
            </w:r>
            <w:r w:rsidR="001C7353" w:rsidRPr="0071084D">
              <w:rPr>
                <w:rFonts w:ascii="Open Sans" w:hAnsi="Open Sans" w:cs="Open Sans"/>
                <w:b/>
                <w:bCs/>
                <w:sz w:val="20"/>
                <w:szCs w:val="20"/>
                <w:lang w:val="en-US"/>
              </w:rPr>
              <w:t xml:space="preserve"> span</w:t>
            </w:r>
            <w:r w:rsidR="001C7353">
              <w:rPr>
                <w:rFonts w:ascii="Open Sans" w:hAnsi="Open Sans" w:cs="Open Sans"/>
                <w:b/>
                <w:bCs/>
                <w:sz w:val="20"/>
                <w:szCs w:val="20"/>
                <w:lang w:val="en-US"/>
              </w:rPr>
              <w:t>s</w:t>
            </w:r>
            <w:r w:rsidR="001C7353" w:rsidRPr="0071084D">
              <w:rPr>
                <w:rFonts w:ascii="Open Sans" w:hAnsi="Open Sans" w:cs="Open Sans"/>
                <w:b/>
                <w:bCs/>
                <w:sz w:val="20"/>
                <w:szCs w:val="20"/>
                <w:lang w:val="en-US"/>
              </w:rPr>
              <w:t xml:space="preserve"> multiple years. </w:t>
            </w:r>
          </w:p>
          <w:p w14:paraId="3D644833" w14:textId="77777777" w:rsidR="00883F77" w:rsidRDefault="00883F77" w:rsidP="00FE20EA">
            <w:pPr>
              <w:rPr>
                <w:rFonts w:ascii="Open Sans" w:hAnsi="Open Sans" w:cs="Open Sans"/>
                <w:b/>
                <w:bCs/>
                <w:sz w:val="20"/>
                <w:szCs w:val="20"/>
                <w:lang w:val="en-US"/>
              </w:rPr>
            </w:pPr>
          </w:p>
          <w:p w14:paraId="0C700B35" w14:textId="703CBC50" w:rsidR="00883F77" w:rsidRPr="00EB6705" w:rsidRDefault="00883F77" w:rsidP="00FE20EA">
            <w:pPr>
              <w:rPr>
                <w:rFonts w:ascii="Open Sans" w:hAnsi="Open Sans" w:cs="Open Sans"/>
                <w:b/>
                <w:bCs/>
                <w:sz w:val="20"/>
                <w:szCs w:val="20"/>
                <w:lang w:val="en-US"/>
              </w:rPr>
            </w:pPr>
            <w:r>
              <w:rPr>
                <w:rFonts w:ascii="Open Sans" w:hAnsi="Open Sans" w:cs="Open Sans"/>
                <w:b/>
                <w:bCs/>
                <w:sz w:val="20"/>
                <w:szCs w:val="20"/>
                <w:lang w:val="en-US"/>
              </w:rPr>
              <w:t xml:space="preserve">Also, we note that the current proposal is silent on whether the estimated costs to satisfy the EGO to calculate the </w:t>
            </w:r>
            <w:proofErr w:type="gramStart"/>
            <w:r>
              <w:rPr>
                <w:rFonts w:ascii="Open Sans" w:hAnsi="Open Sans" w:cs="Open Sans"/>
                <w:b/>
                <w:bCs/>
                <w:sz w:val="20"/>
                <w:szCs w:val="20"/>
                <w:lang w:val="en-US"/>
              </w:rPr>
              <w:t>stand alone</w:t>
            </w:r>
            <w:proofErr w:type="gramEnd"/>
            <w:r>
              <w:rPr>
                <w:rFonts w:ascii="Open Sans" w:hAnsi="Open Sans" w:cs="Open Sans"/>
                <w:b/>
                <w:bCs/>
                <w:sz w:val="20"/>
                <w:szCs w:val="20"/>
                <w:lang w:val="en-US"/>
              </w:rPr>
              <w:t xml:space="preserve"> value should include direct costs only, or should also incorporate support costs allocated to the activity. We recommend guidance is provided. </w:t>
            </w:r>
          </w:p>
        </w:tc>
      </w:tr>
      <w:tr w:rsidR="00B62A32" w:rsidRPr="00EB6705" w14:paraId="65B0ED0D" w14:textId="77777777" w:rsidTr="009C6642">
        <w:trPr>
          <w:trHeight w:val="830"/>
        </w:trPr>
        <w:tc>
          <w:tcPr>
            <w:tcW w:w="4388" w:type="dxa"/>
          </w:tcPr>
          <w:p w14:paraId="2D9F3B1C" w14:textId="5BAB8809" w:rsidR="00B62A32" w:rsidRPr="009D21FA" w:rsidRDefault="00B62A32" w:rsidP="00B62A32">
            <w:pPr>
              <w:numPr>
                <w:ilvl w:val="0"/>
                <w:numId w:val="3"/>
              </w:numPr>
              <w:ind w:left="318"/>
              <w:contextualSpacing/>
              <w:jc w:val="both"/>
              <w:rPr>
                <w:rFonts w:ascii="Open Sans" w:hAnsi="Open Sans" w:cs="Open Sans"/>
                <w:sz w:val="20"/>
                <w:szCs w:val="20"/>
                <w:lang w:val="en-US"/>
              </w:rPr>
            </w:pPr>
            <w:r w:rsidRPr="009D21FA">
              <w:rPr>
                <w:rFonts w:ascii="Open Sans" w:hAnsi="Open Sans" w:cs="Open Sans"/>
                <w:sz w:val="20"/>
                <w:szCs w:val="20"/>
              </w:rPr>
              <w:lastRenderedPageBreak/>
              <w:t xml:space="preserve">Do you agree with the permitted exceptions that allow the recognition of some gifts in-kind, either when sold, </w:t>
            </w:r>
            <w:proofErr w:type="gramStart"/>
            <w:r w:rsidRPr="009D21FA">
              <w:rPr>
                <w:rFonts w:ascii="Open Sans" w:hAnsi="Open Sans" w:cs="Open Sans"/>
                <w:sz w:val="20"/>
                <w:szCs w:val="20"/>
              </w:rPr>
              <w:t>used</w:t>
            </w:r>
            <w:proofErr w:type="gramEnd"/>
            <w:r w:rsidRPr="009D21FA">
              <w:rPr>
                <w:rFonts w:ascii="Open Sans" w:hAnsi="Open Sans" w:cs="Open Sans"/>
                <w:sz w:val="20"/>
                <w:szCs w:val="20"/>
              </w:rPr>
              <w:t xml:space="preserve"> or distributed, and that these permitted exceptions cannot be used where donations are received as part of an enforceable grant arrangement? If not, </w:t>
            </w:r>
            <w:r w:rsidRPr="009D21FA">
              <w:rPr>
                <w:rFonts w:ascii="Open Sans" w:hAnsi="Open Sans" w:cs="Open Sans"/>
                <w:sz w:val="20"/>
                <w:szCs w:val="20"/>
              </w:rPr>
              <w:lastRenderedPageBreak/>
              <w:t>what would you propose instead and what is the rationale?</w:t>
            </w:r>
          </w:p>
        </w:tc>
        <w:tc>
          <w:tcPr>
            <w:tcW w:w="1642" w:type="dxa"/>
          </w:tcPr>
          <w:p w14:paraId="50AB6ECC" w14:textId="5E8EAB4B" w:rsidR="00B62A32" w:rsidRPr="00EB6705" w:rsidRDefault="00B62A32" w:rsidP="00B62A32">
            <w:pPr>
              <w:jc w:val="both"/>
              <w:rPr>
                <w:rFonts w:ascii="Open Sans" w:hAnsi="Open Sans" w:cs="Open Sans"/>
                <w:sz w:val="20"/>
                <w:szCs w:val="20"/>
                <w:lang w:val="en-US"/>
              </w:rPr>
            </w:pPr>
            <w:r>
              <w:rPr>
                <w:rFonts w:ascii="Open Sans" w:hAnsi="Open Sans" w:cs="Open Sans"/>
                <w:sz w:val="20"/>
                <w:szCs w:val="20"/>
              </w:rPr>
              <w:lastRenderedPageBreak/>
              <w:t>G23.36, G23.37</w:t>
            </w:r>
          </w:p>
        </w:tc>
        <w:tc>
          <w:tcPr>
            <w:tcW w:w="8282" w:type="dxa"/>
          </w:tcPr>
          <w:p w14:paraId="5BC668D7" w14:textId="248EA0F0" w:rsidR="009C6642" w:rsidRPr="00EB6705" w:rsidRDefault="001E4C60" w:rsidP="001E4C60">
            <w:pPr>
              <w:rPr>
                <w:rFonts w:ascii="Open Sans" w:hAnsi="Open Sans" w:cs="Open Sans"/>
                <w:b/>
                <w:bCs/>
                <w:sz w:val="20"/>
                <w:szCs w:val="20"/>
                <w:lang w:val="en-US"/>
              </w:rPr>
            </w:pPr>
            <w:r>
              <w:rPr>
                <w:rFonts w:ascii="Open Sans" w:hAnsi="Open Sans" w:cs="Open Sans"/>
                <w:b/>
                <w:bCs/>
                <w:sz w:val="20"/>
                <w:szCs w:val="20"/>
                <w:lang w:val="en-US"/>
              </w:rPr>
              <w:t>We note that the recognition of g</w:t>
            </w:r>
            <w:r w:rsidR="009D21FA" w:rsidRPr="009D21FA">
              <w:rPr>
                <w:rFonts w:ascii="Open Sans" w:hAnsi="Open Sans" w:cs="Open Sans"/>
                <w:b/>
                <w:bCs/>
                <w:sz w:val="20"/>
                <w:szCs w:val="20"/>
                <w:lang w:val="en-US"/>
              </w:rPr>
              <w:t xml:space="preserve">ifts in kind </w:t>
            </w:r>
            <w:r w:rsidR="00A8654E" w:rsidRPr="009D21FA">
              <w:rPr>
                <w:rFonts w:ascii="Open Sans" w:hAnsi="Open Sans" w:cs="Open Sans"/>
                <w:b/>
                <w:bCs/>
                <w:sz w:val="20"/>
                <w:szCs w:val="20"/>
                <w:lang w:val="en-US"/>
              </w:rPr>
              <w:t xml:space="preserve">to be used </w:t>
            </w:r>
            <w:r>
              <w:rPr>
                <w:rFonts w:ascii="Open Sans" w:hAnsi="Open Sans" w:cs="Open Sans"/>
                <w:b/>
                <w:bCs/>
                <w:sz w:val="20"/>
                <w:szCs w:val="20"/>
                <w:lang w:val="en-US"/>
              </w:rPr>
              <w:t>by</w:t>
            </w:r>
            <w:r w:rsidR="00A8654E" w:rsidRPr="009D21FA">
              <w:rPr>
                <w:rFonts w:ascii="Open Sans" w:hAnsi="Open Sans" w:cs="Open Sans"/>
                <w:b/>
                <w:bCs/>
                <w:sz w:val="20"/>
                <w:szCs w:val="20"/>
                <w:lang w:val="en-US"/>
              </w:rPr>
              <w:t xml:space="preserve"> the NPO </w:t>
            </w:r>
            <w:r w:rsidR="009D21FA" w:rsidRPr="009D21FA">
              <w:rPr>
                <w:rFonts w:ascii="Open Sans" w:hAnsi="Open Sans" w:cs="Open Sans"/>
                <w:b/>
                <w:bCs/>
                <w:sz w:val="20"/>
                <w:szCs w:val="20"/>
                <w:lang w:val="en-US"/>
              </w:rPr>
              <w:t xml:space="preserve">or distributed to beneficiaries </w:t>
            </w:r>
            <w:r w:rsidR="00A8654E" w:rsidRPr="009D21FA">
              <w:rPr>
                <w:rFonts w:ascii="Open Sans" w:hAnsi="Open Sans" w:cs="Open Sans"/>
                <w:b/>
                <w:bCs/>
                <w:sz w:val="20"/>
                <w:szCs w:val="20"/>
                <w:lang w:val="en-US"/>
              </w:rPr>
              <w:t>can be delayed until they</w:t>
            </w:r>
            <w:r>
              <w:rPr>
                <w:rFonts w:ascii="Open Sans" w:hAnsi="Open Sans" w:cs="Open Sans"/>
                <w:b/>
                <w:bCs/>
                <w:sz w:val="20"/>
                <w:szCs w:val="20"/>
                <w:lang w:val="en-US"/>
              </w:rPr>
              <w:t xml:space="preserve"> are</w:t>
            </w:r>
            <w:r w:rsidR="00A8654E" w:rsidRPr="009D21FA">
              <w:rPr>
                <w:rFonts w:ascii="Open Sans" w:hAnsi="Open Sans" w:cs="Open Sans"/>
                <w:b/>
                <w:bCs/>
                <w:sz w:val="20"/>
                <w:szCs w:val="20"/>
                <w:lang w:val="en-US"/>
              </w:rPr>
              <w:t xml:space="preserve"> use</w:t>
            </w:r>
            <w:r>
              <w:rPr>
                <w:rFonts w:ascii="Open Sans" w:hAnsi="Open Sans" w:cs="Open Sans"/>
                <w:b/>
                <w:bCs/>
                <w:sz w:val="20"/>
                <w:szCs w:val="20"/>
                <w:lang w:val="en-US"/>
              </w:rPr>
              <w:t>d/distributed.</w:t>
            </w:r>
            <w:r w:rsidR="00A8654E" w:rsidRPr="009D21FA">
              <w:rPr>
                <w:rFonts w:ascii="Open Sans" w:hAnsi="Open Sans" w:cs="Open Sans"/>
                <w:b/>
                <w:bCs/>
                <w:sz w:val="20"/>
                <w:szCs w:val="20"/>
                <w:lang w:val="en-US"/>
              </w:rPr>
              <w:t xml:space="preserve"> </w:t>
            </w:r>
            <w:r>
              <w:rPr>
                <w:rFonts w:ascii="Open Sans" w:hAnsi="Open Sans" w:cs="Open Sans"/>
                <w:b/>
                <w:bCs/>
                <w:sz w:val="20"/>
                <w:szCs w:val="20"/>
                <w:lang w:val="en-US"/>
              </w:rPr>
              <w:t>However, under the proposals</w:t>
            </w:r>
            <w:r w:rsidR="00E11EDA">
              <w:rPr>
                <w:rFonts w:ascii="Open Sans" w:hAnsi="Open Sans" w:cs="Open Sans"/>
                <w:b/>
                <w:bCs/>
                <w:sz w:val="20"/>
                <w:szCs w:val="20"/>
                <w:lang w:val="en-US"/>
              </w:rPr>
              <w:t>,</w:t>
            </w:r>
            <w:r>
              <w:rPr>
                <w:rFonts w:ascii="Open Sans" w:hAnsi="Open Sans" w:cs="Open Sans"/>
                <w:b/>
                <w:bCs/>
                <w:sz w:val="20"/>
                <w:szCs w:val="20"/>
                <w:lang w:val="en-US"/>
              </w:rPr>
              <w:t xml:space="preserve"> eventual recognition is</w:t>
            </w:r>
            <w:r w:rsidR="009D21FA" w:rsidRPr="009D21FA">
              <w:rPr>
                <w:rFonts w:ascii="Open Sans" w:hAnsi="Open Sans" w:cs="Open Sans"/>
                <w:b/>
                <w:bCs/>
                <w:sz w:val="20"/>
                <w:szCs w:val="20"/>
                <w:lang w:val="en-US"/>
              </w:rPr>
              <w:t xml:space="preserve"> </w:t>
            </w:r>
            <w:r w:rsidR="00A8654E" w:rsidRPr="009D21FA">
              <w:rPr>
                <w:rFonts w:ascii="Open Sans" w:hAnsi="Open Sans" w:cs="Open Sans"/>
                <w:b/>
                <w:bCs/>
                <w:sz w:val="20"/>
                <w:szCs w:val="20"/>
                <w:lang w:val="en-US"/>
              </w:rPr>
              <w:t xml:space="preserve">at fair value. </w:t>
            </w:r>
            <w:r w:rsidR="009D21FA" w:rsidRPr="009D21FA">
              <w:rPr>
                <w:rFonts w:ascii="Open Sans" w:hAnsi="Open Sans" w:cs="Open Sans"/>
                <w:b/>
                <w:bCs/>
                <w:sz w:val="20"/>
                <w:szCs w:val="20"/>
                <w:lang w:val="en-US"/>
              </w:rPr>
              <w:t xml:space="preserve">We foresee there to be a </w:t>
            </w:r>
            <w:r w:rsidR="00A8654E" w:rsidRPr="009D21FA">
              <w:rPr>
                <w:rFonts w:ascii="Open Sans" w:hAnsi="Open Sans" w:cs="Open Sans"/>
                <w:b/>
                <w:bCs/>
                <w:sz w:val="20"/>
                <w:szCs w:val="20"/>
                <w:lang w:val="en-US"/>
              </w:rPr>
              <w:t xml:space="preserve">cost </w:t>
            </w:r>
            <w:r w:rsidR="009D21FA" w:rsidRPr="009D21FA">
              <w:rPr>
                <w:rFonts w:ascii="Open Sans" w:hAnsi="Open Sans" w:cs="Open Sans"/>
                <w:b/>
                <w:bCs/>
                <w:sz w:val="20"/>
                <w:szCs w:val="20"/>
                <w:lang w:val="en-US"/>
              </w:rPr>
              <w:t xml:space="preserve">vs </w:t>
            </w:r>
            <w:r w:rsidR="00A8654E" w:rsidRPr="009D21FA">
              <w:rPr>
                <w:rFonts w:ascii="Open Sans" w:hAnsi="Open Sans" w:cs="Open Sans"/>
                <w:b/>
                <w:bCs/>
                <w:sz w:val="20"/>
                <w:szCs w:val="20"/>
                <w:lang w:val="en-US"/>
              </w:rPr>
              <w:t>benefit</w:t>
            </w:r>
            <w:r w:rsidR="009D21FA" w:rsidRPr="009D21FA">
              <w:rPr>
                <w:rFonts w:ascii="Open Sans" w:hAnsi="Open Sans" w:cs="Open Sans"/>
                <w:b/>
                <w:bCs/>
                <w:sz w:val="20"/>
                <w:szCs w:val="20"/>
                <w:lang w:val="en-US"/>
              </w:rPr>
              <w:t xml:space="preserve"> issue</w:t>
            </w:r>
            <w:r w:rsidR="00A8654E" w:rsidRPr="009D21FA">
              <w:rPr>
                <w:rFonts w:ascii="Open Sans" w:hAnsi="Open Sans" w:cs="Open Sans"/>
                <w:b/>
                <w:bCs/>
                <w:sz w:val="20"/>
                <w:szCs w:val="20"/>
                <w:lang w:val="en-US"/>
              </w:rPr>
              <w:t xml:space="preserve"> as </w:t>
            </w:r>
            <w:r w:rsidR="009D21FA" w:rsidRPr="009D21FA">
              <w:rPr>
                <w:rFonts w:ascii="Open Sans" w:hAnsi="Open Sans" w:cs="Open Sans"/>
                <w:b/>
                <w:bCs/>
                <w:sz w:val="20"/>
                <w:szCs w:val="20"/>
                <w:lang w:val="en-US"/>
              </w:rPr>
              <w:t>many NPOs</w:t>
            </w:r>
            <w:r w:rsidR="00A8654E" w:rsidRPr="009D21FA">
              <w:rPr>
                <w:rFonts w:ascii="Open Sans" w:hAnsi="Open Sans" w:cs="Open Sans"/>
                <w:b/>
                <w:bCs/>
                <w:sz w:val="20"/>
                <w:szCs w:val="20"/>
                <w:lang w:val="en-US"/>
              </w:rPr>
              <w:t xml:space="preserve"> </w:t>
            </w:r>
            <w:r w:rsidR="009D21FA" w:rsidRPr="009D21FA">
              <w:rPr>
                <w:rFonts w:ascii="Open Sans" w:hAnsi="Open Sans" w:cs="Open Sans"/>
                <w:b/>
                <w:bCs/>
                <w:sz w:val="20"/>
                <w:szCs w:val="20"/>
                <w:lang w:val="en-US"/>
              </w:rPr>
              <w:t>r</w:t>
            </w:r>
            <w:r w:rsidR="00A8654E" w:rsidRPr="009D21FA">
              <w:rPr>
                <w:rFonts w:ascii="Open Sans" w:hAnsi="Open Sans" w:cs="Open Sans"/>
                <w:b/>
                <w:bCs/>
                <w:sz w:val="20"/>
                <w:szCs w:val="20"/>
                <w:lang w:val="en-US"/>
              </w:rPr>
              <w:t xml:space="preserve">eceive </w:t>
            </w:r>
            <w:r w:rsidR="009D21FA" w:rsidRPr="009D21FA">
              <w:rPr>
                <w:rFonts w:ascii="Open Sans" w:hAnsi="Open Sans" w:cs="Open Sans"/>
                <w:b/>
                <w:bCs/>
                <w:sz w:val="20"/>
                <w:szCs w:val="20"/>
                <w:lang w:val="en-US"/>
              </w:rPr>
              <w:t>vast amounts</w:t>
            </w:r>
            <w:r w:rsidR="00A8654E" w:rsidRPr="009D21FA">
              <w:rPr>
                <w:rFonts w:ascii="Open Sans" w:hAnsi="Open Sans" w:cs="Open Sans"/>
                <w:b/>
                <w:bCs/>
                <w:sz w:val="20"/>
                <w:szCs w:val="20"/>
                <w:lang w:val="en-US"/>
              </w:rPr>
              <w:t xml:space="preserve"> of </w:t>
            </w:r>
            <w:proofErr w:type="gramStart"/>
            <w:r w:rsidR="00A8654E" w:rsidRPr="009D21FA">
              <w:rPr>
                <w:rFonts w:ascii="Open Sans" w:hAnsi="Open Sans" w:cs="Open Sans"/>
                <w:b/>
                <w:bCs/>
                <w:sz w:val="20"/>
                <w:szCs w:val="20"/>
                <w:lang w:val="en-US"/>
              </w:rPr>
              <w:t>small donat</w:t>
            </w:r>
            <w:r>
              <w:rPr>
                <w:rFonts w:ascii="Open Sans" w:hAnsi="Open Sans" w:cs="Open Sans"/>
                <w:b/>
                <w:bCs/>
                <w:sz w:val="20"/>
                <w:szCs w:val="20"/>
                <w:lang w:val="en-US"/>
              </w:rPr>
              <w:t>ed</w:t>
            </w:r>
            <w:proofErr w:type="gramEnd"/>
            <w:r w:rsidR="009D21FA" w:rsidRPr="009D21FA">
              <w:rPr>
                <w:rFonts w:ascii="Open Sans" w:hAnsi="Open Sans" w:cs="Open Sans"/>
                <w:b/>
                <w:bCs/>
                <w:sz w:val="20"/>
                <w:szCs w:val="20"/>
                <w:lang w:val="en-US"/>
              </w:rPr>
              <w:t xml:space="preserve"> items (not for resale)</w:t>
            </w:r>
            <w:r w:rsidR="00A8654E" w:rsidRPr="009D21FA">
              <w:rPr>
                <w:rFonts w:ascii="Open Sans" w:hAnsi="Open Sans" w:cs="Open Sans"/>
                <w:b/>
                <w:bCs/>
                <w:sz w:val="20"/>
                <w:szCs w:val="20"/>
                <w:lang w:val="en-US"/>
              </w:rPr>
              <w:t xml:space="preserve"> that </w:t>
            </w:r>
            <w:r w:rsidR="009D21FA" w:rsidRPr="009D21FA">
              <w:rPr>
                <w:rFonts w:ascii="Open Sans" w:hAnsi="Open Sans" w:cs="Open Sans"/>
                <w:b/>
                <w:bCs/>
                <w:sz w:val="20"/>
                <w:szCs w:val="20"/>
                <w:lang w:val="en-US"/>
              </w:rPr>
              <w:t>the NPO</w:t>
            </w:r>
            <w:r w:rsidR="00A8654E" w:rsidRPr="009D21FA">
              <w:rPr>
                <w:rFonts w:ascii="Open Sans" w:hAnsi="Open Sans" w:cs="Open Sans"/>
                <w:b/>
                <w:bCs/>
                <w:sz w:val="20"/>
                <w:szCs w:val="20"/>
                <w:lang w:val="en-US"/>
              </w:rPr>
              <w:t xml:space="preserve"> would</w:t>
            </w:r>
            <w:r w:rsidR="009D21FA" w:rsidRPr="009D21FA">
              <w:rPr>
                <w:rFonts w:ascii="Open Sans" w:hAnsi="Open Sans" w:cs="Open Sans"/>
                <w:b/>
                <w:bCs/>
                <w:sz w:val="20"/>
                <w:szCs w:val="20"/>
                <w:lang w:val="en-US"/>
              </w:rPr>
              <w:t xml:space="preserve"> then</w:t>
            </w:r>
            <w:r w:rsidR="00A8654E" w:rsidRPr="009D21FA">
              <w:rPr>
                <w:rFonts w:ascii="Open Sans" w:hAnsi="Open Sans" w:cs="Open Sans"/>
                <w:b/>
                <w:bCs/>
                <w:sz w:val="20"/>
                <w:szCs w:val="20"/>
                <w:lang w:val="en-US"/>
              </w:rPr>
              <w:t xml:space="preserve"> have to fair value when they use</w:t>
            </w:r>
            <w:r>
              <w:rPr>
                <w:rFonts w:ascii="Open Sans" w:hAnsi="Open Sans" w:cs="Open Sans"/>
                <w:b/>
                <w:bCs/>
                <w:sz w:val="20"/>
                <w:szCs w:val="20"/>
                <w:lang w:val="en-US"/>
              </w:rPr>
              <w:t>/distribute</w:t>
            </w:r>
            <w:r w:rsidR="00A8654E" w:rsidRPr="009D21FA">
              <w:rPr>
                <w:rFonts w:ascii="Open Sans" w:hAnsi="Open Sans" w:cs="Open Sans"/>
                <w:b/>
                <w:bCs/>
                <w:sz w:val="20"/>
                <w:szCs w:val="20"/>
                <w:lang w:val="en-US"/>
              </w:rPr>
              <w:t xml:space="preserve"> them. </w:t>
            </w:r>
            <w:r w:rsidR="009D21FA" w:rsidRPr="009D21FA">
              <w:rPr>
                <w:rFonts w:ascii="Open Sans" w:hAnsi="Open Sans" w:cs="Open Sans"/>
                <w:b/>
                <w:bCs/>
                <w:sz w:val="20"/>
                <w:szCs w:val="20"/>
                <w:lang w:val="en-US"/>
              </w:rPr>
              <w:t>For example</w:t>
            </w:r>
            <w:r w:rsidR="009D21FA">
              <w:rPr>
                <w:rFonts w:ascii="Open Sans" w:hAnsi="Open Sans" w:cs="Open Sans"/>
                <w:b/>
                <w:bCs/>
                <w:sz w:val="20"/>
                <w:szCs w:val="20"/>
                <w:lang w:val="en-US"/>
              </w:rPr>
              <w:t>, disaster relief agencies who receive donations of clothing and household items to be passed on to beneficiaries</w:t>
            </w:r>
            <w:r w:rsidR="00BD4691">
              <w:rPr>
                <w:rFonts w:ascii="Open Sans" w:hAnsi="Open Sans" w:cs="Open Sans"/>
                <w:b/>
                <w:bCs/>
                <w:sz w:val="20"/>
                <w:szCs w:val="20"/>
                <w:lang w:val="en-US"/>
              </w:rPr>
              <w:t xml:space="preserve"> </w:t>
            </w:r>
            <w:r w:rsidR="009D21FA">
              <w:rPr>
                <w:rFonts w:ascii="Open Sans" w:hAnsi="Open Sans" w:cs="Open Sans"/>
                <w:b/>
                <w:bCs/>
                <w:sz w:val="20"/>
                <w:szCs w:val="20"/>
                <w:lang w:val="en-US"/>
              </w:rPr>
              <w:t xml:space="preserve">or </w:t>
            </w:r>
            <w:r w:rsidR="009D21FA">
              <w:rPr>
                <w:rFonts w:ascii="Open Sans" w:hAnsi="Open Sans" w:cs="Open Sans"/>
                <w:b/>
                <w:bCs/>
                <w:sz w:val="20"/>
                <w:szCs w:val="20"/>
                <w:lang w:val="en-US"/>
              </w:rPr>
              <w:lastRenderedPageBreak/>
              <w:t xml:space="preserve">animal </w:t>
            </w:r>
            <w:r>
              <w:rPr>
                <w:rFonts w:ascii="Open Sans" w:hAnsi="Open Sans" w:cs="Open Sans"/>
                <w:b/>
                <w:bCs/>
                <w:sz w:val="20"/>
                <w:szCs w:val="20"/>
                <w:lang w:val="en-US"/>
              </w:rPr>
              <w:t xml:space="preserve">welfare </w:t>
            </w:r>
            <w:r w:rsidR="009D21FA">
              <w:rPr>
                <w:rFonts w:ascii="Open Sans" w:hAnsi="Open Sans" w:cs="Open Sans"/>
                <w:b/>
                <w:bCs/>
                <w:sz w:val="20"/>
                <w:szCs w:val="20"/>
                <w:lang w:val="en-US"/>
              </w:rPr>
              <w:t>focused NPOs who receive donations of resources or food to be used in the care for animals.</w:t>
            </w:r>
            <w:r>
              <w:rPr>
                <w:rFonts w:ascii="Open Sans" w:hAnsi="Open Sans" w:cs="Open Sans"/>
                <w:b/>
                <w:bCs/>
                <w:sz w:val="20"/>
                <w:szCs w:val="20"/>
                <w:lang w:val="en-US"/>
              </w:rPr>
              <w:t xml:space="preserve"> In the supporting webinar ‘Gifts in-kind exceptions – Donations of goods and other assets’, t</w:t>
            </w:r>
            <w:r w:rsidR="009D21FA" w:rsidRPr="009D21FA">
              <w:rPr>
                <w:rFonts w:ascii="Open Sans" w:hAnsi="Open Sans" w:cs="Open Sans"/>
                <w:b/>
                <w:bCs/>
                <w:sz w:val="20"/>
                <w:szCs w:val="20"/>
                <w:lang w:val="en-US"/>
              </w:rPr>
              <w:t xml:space="preserve">here </w:t>
            </w:r>
            <w:r>
              <w:rPr>
                <w:rFonts w:ascii="Open Sans" w:hAnsi="Open Sans" w:cs="Open Sans"/>
                <w:b/>
                <w:bCs/>
                <w:sz w:val="20"/>
                <w:szCs w:val="20"/>
                <w:lang w:val="en-US"/>
              </w:rPr>
              <w:t>is</w:t>
            </w:r>
            <w:r w:rsidR="009D21FA" w:rsidRPr="009D21FA">
              <w:rPr>
                <w:rFonts w:ascii="Open Sans" w:hAnsi="Open Sans" w:cs="Open Sans"/>
                <w:b/>
                <w:bCs/>
                <w:sz w:val="20"/>
                <w:szCs w:val="20"/>
                <w:lang w:val="en-US"/>
              </w:rPr>
              <w:t xml:space="preserve"> an e</w:t>
            </w:r>
            <w:r w:rsidR="009C6642" w:rsidRPr="009D21FA">
              <w:rPr>
                <w:rFonts w:ascii="Open Sans" w:hAnsi="Open Sans" w:cs="Open Sans"/>
                <w:b/>
                <w:bCs/>
                <w:sz w:val="20"/>
                <w:szCs w:val="20"/>
                <w:lang w:val="en-US"/>
              </w:rPr>
              <w:t xml:space="preserve">xception </w:t>
            </w:r>
            <w:r>
              <w:rPr>
                <w:rFonts w:ascii="Open Sans" w:hAnsi="Open Sans" w:cs="Open Sans"/>
                <w:b/>
                <w:bCs/>
                <w:sz w:val="20"/>
                <w:szCs w:val="20"/>
                <w:lang w:val="en-US"/>
              </w:rPr>
              <w:t>referred to</w:t>
            </w:r>
            <w:r w:rsidR="009C6642" w:rsidRPr="009D21FA">
              <w:rPr>
                <w:rFonts w:ascii="Open Sans" w:hAnsi="Open Sans" w:cs="Open Sans"/>
                <w:b/>
                <w:bCs/>
                <w:sz w:val="20"/>
                <w:szCs w:val="20"/>
                <w:lang w:val="en-US"/>
              </w:rPr>
              <w:t xml:space="preserve"> </w:t>
            </w:r>
            <w:r w:rsidR="009D21FA" w:rsidRPr="009D21FA">
              <w:rPr>
                <w:rFonts w:ascii="Open Sans" w:hAnsi="Open Sans" w:cs="Open Sans"/>
                <w:b/>
                <w:bCs/>
                <w:sz w:val="20"/>
                <w:szCs w:val="20"/>
                <w:lang w:val="en-US"/>
              </w:rPr>
              <w:t xml:space="preserve">where an NPO is </w:t>
            </w:r>
            <w:r w:rsidR="009C6642" w:rsidRPr="009D21FA">
              <w:rPr>
                <w:rFonts w:ascii="Open Sans" w:hAnsi="Open Sans" w:cs="Open Sans"/>
                <w:b/>
                <w:bCs/>
                <w:sz w:val="20"/>
                <w:szCs w:val="20"/>
                <w:lang w:val="en-US"/>
              </w:rPr>
              <w:t>unable to reliably measure the value of the donated items</w:t>
            </w:r>
            <w:r w:rsidR="009D21FA" w:rsidRPr="009D21FA">
              <w:rPr>
                <w:rFonts w:ascii="Open Sans" w:hAnsi="Open Sans" w:cs="Open Sans"/>
                <w:b/>
                <w:bCs/>
                <w:sz w:val="20"/>
                <w:szCs w:val="20"/>
                <w:lang w:val="en-US"/>
              </w:rPr>
              <w:t xml:space="preserve"> and they are</w:t>
            </w:r>
            <w:r>
              <w:rPr>
                <w:rFonts w:ascii="Open Sans" w:hAnsi="Open Sans" w:cs="Open Sans"/>
                <w:b/>
                <w:bCs/>
                <w:sz w:val="20"/>
                <w:szCs w:val="20"/>
                <w:lang w:val="en-US"/>
              </w:rPr>
              <w:t xml:space="preserve"> a</w:t>
            </w:r>
            <w:r w:rsidR="009C6642" w:rsidRPr="009D21FA">
              <w:rPr>
                <w:rFonts w:ascii="Open Sans" w:hAnsi="Open Sans" w:cs="Open Sans"/>
                <w:b/>
                <w:bCs/>
                <w:sz w:val="20"/>
                <w:szCs w:val="20"/>
                <w:lang w:val="en-US"/>
              </w:rPr>
              <w:t xml:space="preserve"> small NPO responding to an emergency that lacks the resources to keep records for large volumes of donated items which are distributed almost immediately</w:t>
            </w:r>
            <w:r w:rsidR="00BD4691">
              <w:rPr>
                <w:rFonts w:ascii="Open Sans" w:hAnsi="Open Sans" w:cs="Open Sans"/>
                <w:b/>
                <w:bCs/>
                <w:sz w:val="20"/>
                <w:szCs w:val="20"/>
                <w:lang w:val="en-US"/>
              </w:rPr>
              <w:t>.  In this scenario the NPO is</w:t>
            </w:r>
            <w:r w:rsidR="009D21FA" w:rsidRPr="009D21FA">
              <w:rPr>
                <w:rFonts w:ascii="Open Sans" w:hAnsi="Open Sans" w:cs="Open Sans"/>
                <w:b/>
                <w:bCs/>
                <w:sz w:val="20"/>
                <w:szCs w:val="20"/>
                <w:lang w:val="en-US"/>
              </w:rPr>
              <w:t xml:space="preserve"> </w:t>
            </w:r>
            <w:r>
              <w:rPr>
                <w:rFonts w:ascii="Open Sans" w:hAnsi="Open Sans" w:cs="Open Sans"/>
                <w:b/>
                <w:bCs/>
                <w:sz w:val="20"/>
                <w:szCs w:val="20"/>
                <w:lang w:val="en-US"/>
              </w:rPr>
              <w:t>exempt from</w:t>
            </w:r>
            <w:r w:rsidR="009D21FA" w:rsidRPr="009D21FA">
              <w:rPr>
                <w:rFonts w:ascii="Open Sans" w:hAnsi="Open Sans" w:cs="Open Sans"/>
                <w:b/>
                <w:bCs/>
                <w:sz w:val="20"/>
                <w:szCs w:val="20"/>
                <w:lang w:val="en-US"/>
              </w:rPr>
              <w:t xml:space="preserve"> recognis</w:t>
            </w:r>
            <w:r>
              <w:rPr>
                <w:rFonts w:ascii="Open Sans" w:hAnsi="Open Sans" w:cs="Open Sans"/>
                <w:b/>
                <w:bCs/>
                <w:sz w:val="20"/>
                <w:szCs w:val="20"/>
                <w:lang w:val="en-US"/>
              </w:rPr>
              <w:t>ing</w:t>
            </w:r>
            <w:r w:rsidR="009D21FA" w:rsidRPr="009D21FA">
              <w:rPr>
                <w:rFonts w:ascii="Open Sans" w:hAnsi="Open Sans" w:cs="Open Sans"/>
                <w:b/>
                <w:bCs/>
                <w:sz w:val="20"/>
                <w:szCs w:val="20"/>
                <w:lang w:val="en-US"/>
              </w:rPr>
              <w:t xml:space="preserve"> these donated</w:t>
            </w:r>
            <w:r>
              <w:rPr>
                <w:rFonts w:ascii="Open Sans" w:hAnsi="Open Sans" w:cs="Open Sans"/>
                <w:b/>
                <w:bCs/>
                <w:sz w:val="20"/>
                <w:szCs w:val="20"/>
                <w:lang w:val="en-US"/>
              </w:rPr>
              <w:t xml:space="preserve"> items</w:t>
            </w:r>
            <w:r w:rsidR="009D21FA" w:rsidRPr="009D21FA">
              <w:rPr>
                <w:rFonts w:ascii="Open Sans" w:hAnsi="Open Sans" w:cs="Open Sans"/>
                <w:b/>
                <w:bCs/>
                <w:sz w:val="20"/>
                <w:szCs w:val="20"/>
                <w:lang w:val="en-US"/>
              </w:rPr>
              <w:t>.</w:t>
            </w:r>
            <w:r>
              <w:rPr>
                <w:rFonts w:ascii="Open Sans" w:hAnsi="Open Sans" w:cs="Open Sans"/>
                <w:b/>
                <w:bCs/>
                <w:sz w:val="20"/>
                <w:szCs w:val="20"/>
                <w:lang w:val="en-US"/>
              </w:rPr>
              <w:t xml:space="preserve">  This cost vs benefit exception appears to be available only in extreme </w:t>
            </w:r>
            <w:proofErr w:type="gramStart"/>
            <w:r>
              <w:rPr>
                <w:rFonts w:ascii="Open Sans" w:hAnsi="Open Sans" w:cs="Open Sans"/>
                <w:b/>
                <w:bCs/>
                <w:sz w:val="20"/>
                <w:szCs w:val="20"/>
                <w:lang w:val="en-US"/>
              </w:rPr>
              <w:t>cases</w:t>
            </w:r>
            <w:r w:rsidR="00BD2F35">
              <w:rPr>
                <w:rFonts w:ascii="Open Sans" w:hAnsi="Open Sans" w:cs="Open Sans"/>
                <w:b/>
                <w:bCs/>
                <w:sz w:val="20"/>
                <w:szCs w:val="20"/>
                <w:lang w:val="en-US"/>
              </w:rPr>
              <w:t>, but</w:t>
            </w:r>
            <w:proofErr w:type="gramEnd"/>
            <w:r w:rsidR="00BD2F35">
              <w:rPr>
                <w:rFonts w:ascii="Open Sans" w:hAnsi="Open Sans" w:cs="Open Sans"/>
                <w:b/>
                <w:bCs/>
                <w:sz w:val="20"/>
                <w:szCs w:val="20"/>
                <w:lang w:val="en-US"/>
              </w:rPr>
              <w:t xml:space="preserve"> would be a useful exception for a number of charities receiving a large number of small donations, as previously described</w:t>
            </w:r>
            <w:r w:rsidR="00BD4691">
              <w:rPr>
                <w:rFonts w:ascii="Open Sans" w:hAnsi="Open Sans" w:cs="Open Sans"/>
                <w:b/>
                <w:bCs/>
                <w:sz w:val="20"/>
                <w:szCs w:val="20"/>
                <w:lang w:val="en-US"/>
              </w:rPr>
              <w:t>.</w:t>
            </w:r>
            <w:r>
              <w:rPr>
                <w:rFonts w:ascii="Open Sans" w:hAnsi="Open Sans" w:cs="Open Sans"/>
                <w:b/>
                <w:bCs/>
                <w:sz w:val="20"/>
                <w:szCs w:val="20"/>
                <w:lang w:val="en-US"/>
              </w:rPr>
              <w:t xml:space="preserve"> </w:t>
            </w:r>
            <w:r w:rsidR="00BD4691">
              <w:rPr>
                <w:rFonts w:ascii="Open Sans" w:hAnsi="Open Sans" w:cs="Open Sans"/>
                <w:b/>
                <w:bCs/>
                <w:sz w:val="20"/>
                <w:szCs w:val="20"/>
                <w:lang w:val="en-US"/>
              </w:rPr>
              <w:t>I</w:t>
            </w:r>
            <w:r>
              <w:rPr>
                <w:rFonts w:ascii="Open Sans" w:hAnsi="Open Sans" w:cs="Open Sans"/>
                <w:b/>
                <w:bCs/>
                <w:sz w:val="20"/>
                <w:szCs w:val="20"/>
                <w:lang w:val="en-US"/>
              </w:rPr>
              <w:t>t is</w:t>
            </w:r>
            <w:r w:rsidR="00BD4691">
              <w:rPr>
                <w:rFonts w:ascii="Open Sans" w:hAnsi="Open Sans" w:cs="Open Sans"/>
                <w:b/>
                <w:bCs/>
                <w:sz w:val="20"/>
                <w:szCs w:val="20"/>
                <w:lang w:val="en-US"/>
              </w:rPr>
              <w:t xml:space="preserve"> also</w:t>
            </w:r>
            <w:r>
              <w:rPr>
                <w:rFonts w:ascii="Open Sans" w:hAnsi="Open Sans" w:cs="Open Sans"/>
                <w:b/>
                <w:bCs/>
                <w:sz w:val="20"/>
                <w:szCs w:val="20"/>
                <w:lang w:val="en-US"/>
              </w:rPr>
              <w:t xml:space="preserve"> unclear what the definition of a small NPO is.  We also note that any such exception </w:t>
            </w:r>
            <w:r w:rsidR="00BD4691">
              <w:rPr>
                <w:rFonts w:ascii="Open Sans" w:hAnsi="Open Sans" w:cs="Open Sans"/>
                <w:b/>
                <w:bCs/>
                <w:sz w:val="20"/>
                <w:szCs w:val="20"/>
                <w:lang w:val="en-US"/>
              </w:rPr>
              <w:t>does not appear</w:t>
            </w:r>
            <w:r w:rsidR="009D21FA" w:rsidRPr="009D21FA">
              <w:rPr>
                <w:rFonts w:ascii="Open Sans" w:hAnsi="Open Sans" w:cs="Open Sans"/>
                <w:b/>
                <w:bCs/>
                <w:sz w:val="20"/>
                <w:szCs w:val="20"/>
                <w:lang w:val="en-US"/>
              </w:rPr>
              <w:t xml:space="preserve"> in the list of exceptions in the guidance (G23.37)</w:t>
            </w:r>
            <w:r w:rsidR="00BD4691">
              <w:rPr>
                <w:rFonts w:ascii="Open Sans" w:hAnsi="Open Sans" w:cs="Open Sans"/>
                <w:b/>
                <w:bCs/>
                <w:sz w:val="20"/>
                <w:szCs w:val="20"/>
                <w:lang w:val="en-US"/>
              </w:rPr>
              <w:t xml:space="preserve"> in the standard</w:t>
            </w:r>
            <w:r w:rsidR="009D21FA" w:rsidRPr="009D21FA">
              <w:rPr>
                <w:rFonts w:ascii="Open Sans" w:hAnsi="Open Sans" w:cs="Open Sans"/>
                <w:b/>
                <w:bCs/>
                <w:sz w:val="20"/>
                <w:szCs w:val="20"/>
                <w:lang w:val="en-US"/>
              </w:rPr>
              <w:t xml:space="preserve">. </w:t>
            </w:r>
          </w:p>
        </w:tc>
      </w:tr>
      <w:tr w:rsidR="00B62A32" w:rsidRPr="00EB6705" w14:paraId="479D4BDA" w14:textId="77777777" w:rsidTr="00A276B0">
        <w:tc>
          <w:tcPr>
            <w:tcW w:w="4388" w:type="dxa"/>
          </w:tcPr>
          <w:p w14:paraId="4EDD2270" w14:textId="224E36E9" w:rsidR="00B62A32" w:rsidRPr="009D21FA" w:rsidRDefault="00B62A32" w:rsidP="00B62A32">
            <w:pPr>
              <w:numPr>
                <w:ilvl w:val="0"/>
                <w:numId w:val="3"/>
              </w:numPr>
              <w:ind w:left="318"/>
              <w:contextualSpacing/>
              <w:jc w:val="both"/>
              <w:rPr>
                <w:rFonts w:ascii="Open Sans" w:hAnsi="Open Sans" w:cs="Open Sans"/>
                <w:sz w:val="20"/>
                <w:szCs w:val="20"/>
                <w:lang w:val="en-US"/>
              </w:rPr>
            </w:pPr>
            <w:r w:rsidRPr="009D21FA">
              <w:rPr>
                <w:rFonts w:ascii="Open Sans" w:hAnsi="Open Sans" w:cs="Open Sans"/>
                <w:sz w:val="20"/>
                <w:szCs w:val="20"/>
              </w:rPr>
              <w:lastRenderedPageBreak/>
              <w:t>Do you agree that services in-kind are not required to be recognised unless they are mission critical? If not, on what basis should services in-kind be recognised and what is the rationale?</w:t>
            </w:r>
          </w:p>
        </w:tc>
        <w:tc>
          <w:tcPr>
            <w:tcW w:w="1642" w:type="dxa"/>
          </w:tcPr>
          <w:p w14:paraId="147EF70F" w14:textId="2D9D5A3E" w:rsidR="00B62A32" w:rsidRPr="00EB6705" w:rsidRDefault="00B62A32" w:rsidP="00B62A32">
            <w:pPr>
              <w:jc w:val="both"/>
              <w:rPr>
                <w:rFonts w:ascii="Open Sans" w:hAnsi="Open Sans" w:cs="Open Sans"/>
                <w:sz w:val="20"/>
                <w:szCs w:val="20"/>
                <w:lang w:val="en-US"/>
              </w:rPr>
            </w:pPr>
            <w:r>
              <w:rPr>
                <w:rFonts w:ascii="Open Sans" w:hAnsi="Open Sans" w:cs="Open Sans"/>
                <w:sz w:val="20"/>
                <w:szCs w:val="20"/>
              </w:rPr>
              <w:t>G23.36, G23.38, G23.63, AG23.35-AG23.36</w:t>
            </w:r>
          </w:p>
        </w:tc>
        <w:tc>
          <w:tcPr>
            <w:tcW w:w="8282" w:type="dxa"/>
          </w:tcPr>
          <w:p w14:paraId="47ADEC20" w14:textId="4929E093" w:rsidR="00BD4691" w:rsidRDefault="00581C73" w:rsidP="00B62A32">
            <w:pPr>
              <w:rPr>
                <w:rFonts w:ascii="Open Sans" w:hAnsi="Open Sans" w:cs="Open Sans"/>
                <w:b/>
                <w:bCs/>
                <w:sz w:val="20"/>
                <w:szCs w:val="20"/>
                <w:lang w:val="en-US"/>
              </w:rPr>
            </w:pPr>
            <w:r w:rsidRPr="00581C73">
              <w:rPr>
                <w:rFonts w:ascii="Open Sans" w:hAnsi="Open Sans" w:cs="Open Sans"/>
                <w:b/>
                <w:bCs/>
                <w:sz w:val="20"/>
                <w:szCs w:val="20"/>
                <w:lang w:val="en-US"/>
              </w:rPr>
              <w:t xml:space="preserve">The current proposal states that all gifts in kind </w:t>
            </w:r>
            <w:r w:rsidR="00BD4691">
              <w:rPr>
                <w:rFonts w:ascii="Open Sans" w:hAnsi="Open Sans" w:cs="Open Sans"/>
                <w:b/>
                <w:bCs/>
                <w:sz w:val="20"/>
                <w:szCs w:val="20"/>
                <w:lang w:val="en-US"/>
              </w:rPr>
              <w:t xml:space="preserve">of services </w:t>
            </w:r>
            <w:r w:rsidRPr="00581C73">
              <w:rPr>
                <w:rFonts w:ascii="Open Sans" w:hAnsi="Open Sans" w:cs="Open Sans"/>
                <w:b/>
                <w:bCs/>
                <w:sz w:val="20"/>
                <w:szCs w:val="20"/>
                <w:lang w:val="en-US"/>
              </w:rPr>
              <w:t xml:space="preserve">that are </w:t>
            </w:r>
            <w:r w:rsidR="00BD4691">
              <w:rPr>
                <w:rFonts w:ascii="Open Sans" w:hAnsi="Open Sans" w:cs="Open Sans"/>
                <w:b/>
                <w:bCs/>
                <w:sz w:val="20"/>
                <w:szCs w:val="20"/>
                <w:lang w:val="en-US"/>
              </w:rPr>
              <w:t>‘</w:t>
            </w:r>
            <w:r w:rsidRPr="00581C73">
              <w:rPr>
                <w:rFonts w:ascii="Open Sans" w:hAnsi="Open Sans" w:cs="Open Sans"/>
                <w:b/>
                <w:bCs/>
                <w:sz w:val="20"/>
                <w:szCs w:val="20"/>
                <w:lang w:val="en-US"/>
              </w:rPr>
              <w:t>critical</w:t>
            </w:r>
            <w:r w:rsidR="00BD4691">
              <w:rPr>
                <w:rFonts w:ascii="Open Sans" w:hAnsi="Open Sans" w:cs="Open Sans"/>
                <w:b/>
                <w:bCs/>
                <w:sz w:val="20"/>
                <w:szCs w:val="20"/>
                <w:lang w:val="en-US"/>
              </w:rPr>
              <w:t>’</w:t>
            </w:r>
            <w:r w:rsidRPr="00581C73">
              <w:rPr>
                <w:rFonts w:ascii="Open Sans" w:hAnsi="Open Sans" w:cs="Open Sans"/>
                <w:b/>
                <w:bCs/>
                <w:sz w:val="20"/>
                <w:szCs w:val="20"/>
                <w:lang w:val="en-US"/>
              </w:rPr>
              <w:t xml:space="preserve"> should be recognised as revenue. </w:t>
            </w:r>
          </w:p>
          <w:p w14:paraId="700AC764" w14:textId="77777777" w:rsidR="00BD4691" w:rsidRDefault="00BD4691" w:rsidP="00B62A32">
            <w:pPr>
              <w:rPr>
                <w:rFonts w:ascii="Open Sans" w:hAnsi="Open Sans" w:cs="Open Sans"/>
                <w:b/>
                <w:bCs/>
                <w:sz w:val="20"/>
                <w:szCs w:val="20"/>
                <w:lang w:val="en-US"/>
              </w:rPr>
            </w:pPr>
          </w:p>
          <w:p w14:paraId="6739A26C" w14:textId="5B57D25B" w:rsidR="00BD4691" w:rsidRDefault="00BD4691" w:rsidP="00B62A32">
            <w:pPr>
              <w:rPr>
                <w:rFonts w:ascii="Open Sans" w:hAnsi="Open Sans" w:cs="Open Sans"/>
                <w:b/>
                <w:bCs/>
                <w:sz w:val="20"/>
                <w:szCs w:val="20"/>
                <w:lang w:val="en-US"/>
              </w:rPr>
            </w:pPr>
            <w:r>
              <w:rPr>
                <w:rFonts w:ascii="Open Sans" w:hAnsi="Open Sans" w:cs="Open Sans"/>
                <w:b/>
                <w:bCs/>
                <w:sz w:val="20"/>
                <w:szCs w:val="20"/>
                <w:lang w:val="en-US"/>
              </w:rPr>
              <w:t>The term ‘critical’ is open to significant judgement as to whether the</w:t>
            </w:r>
            <w:r w:rsidR="001B2900">
              <w:rPr>
                <w:rFonts w:ascii="Open Sans" w:hAnsi="Open Sans" w:cs="Open Sans"/>
                <w:b/>
                <w:bCs/>
                <w:sz w:val="20"/>
                <w:szCs w:val="20"/>
                <w:lang w:val="en-US"/>
              </w:rPr>
              <w:t xml:space="preserve"> absence of the</w:t>
            </w:r>
            <w:r>
              <w:rPr>
                <w:rFonts w:ascii="Open Sans" w:hAnsi="Open Sans" w:cs="Open Sans"/>
                <w:b/>
                <w:bCs/>
                <w:sz w:val="20"/>
                <w:szCs w:val="20"/>
                <w:lang w:val="en-US"/>
              </w:rPr>
              <w:t xml:space="preserve"> service or donation would materially impact the activities of the NPO. We propose an alternative benchmark to be gifts in kind of those services that the NPO would otherwise pay for, had they not been donated. This would demonstrate the benefit to the NPO and may therefore be more relevant to a user of the financial statements.</w:t>
            </w:r>
          </w:p>
          <w:p w14:paraId="1624431D" w14:textId="77777777" w:rsidR="00BD4691" w:rsidRDefault="00BD4691" w:rsidP="00B62A32">
            <w:pPr>
              <w:rPr>
                <w:rFonts w:ascii="Open Sans" w:hAnsi="Open Sans" w:cs="Open Sans"/>
                <w:b/>
                <w:bCs/>
                <w:sz w:val="20"/>
                <w:szCs w:val="20"/>
                <w:lang w:val="en-US"/>
              </w:rPr>
            </w:pPr>
          </w:p>
          <w:p w14:paraId="65D8C227" w14:textId="67477947" w:rsidR="009C6642" w:rsidRPr="00581C73" w:rsidRDefault="00BD4691" w:rsidP="00B62A32">
            <w:pPr>
              <w:rPr>
                <w:rFonts w:ascii="Open Sans" w:hAnsi="Open Sans" w:cs="Open Sans"/>
                <w:b/>
                <w:bCs/>
                <w:sz w:val="20"/>
                <w:szCs w:val="20"/>
                <w:lang w:val="en-US"/>
              </w:rPr>
            </w:pPr>
            <w:r>
              <w:rPr>
                <w:rFonts w:ascii="Open Sans" w:hAnsi="Open Sans" w:cs="Open Sans"/>
                <w:b/>
                <w:bCs/>
                <w:sz w:val="20"/>
                <w:szCs w:val="20"/>
                <w:lang w:val="en-US"/>
              </w:rPr>
              <w:lastRenderedPageBreak/>
              <w:t>We note specifically that many</w:t>
            </w:r>
            <w:r w:rsidR="00581C73" w:rsidRPr="00581C73">
              <w:rPr>
                <w:rFonts w:ascii="Open Sans" w:hAnsi="Open Sans" w:cs="Open Sans"/>
                <w:b/>
                <w:bCs/>
                <w:sz w:val="20"/>
                <w:szCs w:val="20"/>
                <w:lang w:val="en-US"/>
              </w:rPr>
              <w:t xml:space="preserve"> NPOs rely on the support of unpaid volunteers to carry out vital functions in the NPO. However, reliably fair valuing staff time is a recognised issue in IFRS (hence an alternative method is provided</w:t>
            </w:r>
            <w:r w:rsidR="00180B89">
              <w:rPr>
                <w:rFonts w:ascii="Open Sans" w:hAnsi="Open Sans" w:cs="Open Sans"/>
                <w:b/>
                <w:bCs/>
                <w:sz w:val="20"/>
                <w:szCs w:val="20"/>
                <w:lang w:val="en-US"/>
              </w:rPr>
              <w:t xml:space="preserve">, for </w:t>
            </w:r>
            <w:proofErr w:type="gramStart"/>
            <w:r w:rsidR="00180B89">
              <w:rPr>
                <w:rFonts w:ascii="Open Sans" w:hAnsi="Open Sans" w:cs="Open Sans"/>
                <w:b/>
                <w:bCs/>
                <w:sz w:val="20"/>
                <w:szCs w:val="20"/>
                <w:lang w:val="en-US"/>
              </w:rPr>
              <w:t xml:space="preserve">example, </w:t>
            </w:r>
            <w:r w:rsidR="00581C73" w:rsidRPr="00581C73">
              <w:rPr>
                <w:rFonts w:ascii="Open Sans" w:hAnsi="Open Sans" w:cs="Open Sans"/>
                <w:b/>
                <w:bCs/>
                <w:sz w:val="20"/>
                <w:szCs w:val="20"/>
                <w:lang w:val="en-US"/>
              </w:rPr>
              <w:t xml:space="preserve"> to</w:t>
            </w:r>
            <w:proofErr w:type="gramEnd"/>
            <w:r w:rsidR="00581C73" w:rsidRPr="00581C73">
              <w:rPr>
                <w:rFonts w:ascii="Open Sans" w:hAnsi="Open Sans" w:cs="Open Sans"/>
                <w:b/>
                <w:bCs/>
                <w:sz w:val="20"/>
                <w:szCs w:val="20"/>
                <w:lang w:val="en-US"/>
              </w:rPr>
              <w:t xml:space="preserve"> calculate</w:t>
            </w:r>
            <w:r>
              <w:rPr>
                <w:rFonts w:ascii="Open Sans" w:hAnsi="Open Sans" w:cs="Open Sans"/>
                <w:b/>
                <w:bCs/>
                <w:sz w:val="20"/>
                <w:szCs w:val="20"/>
                <w:lang w:val="en-US"/>
              </w:rPr>
              <w:t xml:space="preserve"> the value of</w:t>
            </w:r>
            <w:r w:rsidR="00581C73" w:rsidRPr="00581C73">
              <w:rPr>
                <w:rFonts w:ascii="Open Sans" w:hAnsi="Open Sans" w:cs="Open Sans"/>
                <w:b/>
                <w:bCs/>
                <w:sz w:val="20"/>
                <w:szCs w:val="20"/>
                <w:lang w:val="en-US"/>
              </w:rPr>
              <w:t xml:space="preserve"> share based payments to employees rather than using the fair value of the service). We cannot see what additional benefit users of financial statements would obtain from an estimated value being attributed to </w:t>
            </w:r>
            <w:r>
              <w:rPr>
                <w:rFonts w:ascii="Open Sans" w:hAnsi="Open Sans" w:cs="Open Sans"/>
                <w:b/>
                <w:bCs/>
                <w:sz w:val="20"/>
                <w:szCs w:val="20"/>
                <w:lang w:val="en-US"/>
              </w:rPr>
              <w:t>volunteer</w:t>
            </w:r>
            <w:r w:rsidRPr="00581C73">
              <w:rPr>
                <w:rFonts w:ascii="Open Sans" w:hAnsi="Open Sans" w:cs="Open Sans"/>
                <w:b/>
                <w:bCs/>
                <w:sz w:val="20"/>
                <w:szCs w:val="20"/>
                <w:lang w:val="en-US"/>
              </w:rPr>
              <w:t xml:space="preserve"> </w:t>
            </w:r>
            <w:r w:rsidR="00581C73" w:rsidRPr="00581C73">
              <w:rPr>
                <w:rFonts w:ascii="Open Sans" w:hAnsi="Open Sans" w:cs="Open Sans"/>
                <w:b/>
                <w:bCs/>
                <w:sz w:val="20"/>
                <w:szCs w:val="20"/>
                <w:lang w:val="en-US"/>
              </w:rPr>
              <w:t xml:space="preserve">time, rather than a narrative disclosure making clear the extent (number) of volunteers and their key roles in the business. The cost to do this for the NPOs, particularly when the number of volunteers reaches into the thousands would be excessive. Also, </w:t>
            </w:r>
            <w:r>
              <w:rPr>
                <w:rFonts w:ascii="Open Sans" w:hAnsi="Open Sans" w:cs="Open Sans"/>
                <w:b/>
                <w:bCs/>
                <w:sz w:val="20"/>
                <w:szCs w:val="20"/>
                <w:lang w:val="en-US"/>
              </w:rPr>
              <w:t>contention could arise where the contribution of</w:t>
            </w:r>
            <w:r w:rsidR="00581C73" w:rsidRPr="00581C73">
              <w:rPr>
                <w:rFonts w:ascii="Open Sans" w:hAnsi="Open Sans" w:cs="Open Sans"/>
                <w:b/>
                <w:bCs/>
                <w:sz w:val="20"/>
                <w:szCs w:val="20"/>
                <w:lang w:val="en-US"/>
              </w:rPr>
              <w:t xml:space="preserve"> volunteers </w:t>
            </w:r>
            <w:r>
              <w:rPr>
                <w:rFonts w:ascii="Open Sans" w:hAnsi="Open Sans" w:cs="Open Sans"/>
                <w:b/>
                <w:bCs/>
                <w:sz w:val="20"/>
                <w:szCs w:val="20"/>
                <w:lang w:val="en-US"/>
              </w:rPr>
              <w:t>has not been deemed to be business critical.</w:t>
            </w:r>
          </w:p>
        </w:tc>
      </w:tr>
      <w:tr w:rsidR="00B62A32" w:rsidRPr="00EB6705" w14:paraId="37B12AA1" w14:textId="77777777" w:rsidTr="00A276B0">
        <w:tc>
          <w:tcPr>
            <w:tcW w:w="4388" w:type="dxa"/>
          </w:tcPr>
          <w:p w14:paraId="06A555E6" w14:textId="089BCEF3" w:rsidR="00B62A32" w:rsidRPr="009D21FA" w:rsidRDefault="00B62A32" w:rsidP="00B62A32">
            <w:pPr>
              <w:numPr>
                <w:ilvl w:val="0"/>
                <w:numId w:val="3"/>
              </w:numPr>
              <w:ind w:left="318"/>
              <w:contextualSpacing/>
              <w:jc w:val="both"/>
              <w:rPr>
                <w:rFonts w:ascii="Open Sans" w:hAnsi="Open Sans" w:cs="Open Sans"/>
                <w:sz w:val="20"/>
                <w:szCs w:val="20"/>
                <w:lang w:val="en-US"/>
              </w:rPr>
            </w:pPr>
            <w:r w:rsidRPr="009D21FA">
              <w:rPr>
                <w:rFonts w:ascii="Open Sans" w:hAnsi="Open Sans" w:cs="Open Sans"/>
                <w:sz w:val="20"/>
                <w:szCs w:val="20"/>
              </w:rPr>
              <w:lastRenderedPageBreak/>
              <w:t>Do you agree that donations in-kind (both gifts in-kind and services in-kind) should be measured at fair value? If not, what would you proposed instead?</w:t>
            </w:r>
          </w:p>
        </w:tc>
        <w:tc>
          <w:tcPr>
            <w:tcW w:w="1642" w:type="dxa"/>
          </w:tcPr>
          <w:p w14:paraId="0FDD11E1" w14:textId="5C5EEC42" w:rsidR="00B62A32" w:rsidRPr="00EB6705" w:rsidRDefault="00B62A32" w:rsidP="00B62A32">
            <w:pPr>
              <w:jc w:val="both"/>
              <w:rPr>
                <w:rFonts w:ascii="Open Sans" w:hAnsi="Open Sans" w:cs="Open Sans"/>
                <w:sz w:val="20"/>
                <w:szCs w:val="20"/>
                <w:lang w:val="en-US"/>
              </w:rPr>
            </w:pPr>
            <w:r>
              <w:rPr>
                <w:rFonts w:ascii="Open Sans" w:hAnsi="Open Sans" w:cs="Open Sans"/>
                <w:sz w:val="20"/>
                <w:szCs w:val="20"/>
              </w:rPr>
              <w:t>G23.31-G23.32, G23.35-G23.38</w:t>
            </w:r>
          </w:p>
        </w:tc>
        <w:tc>
          <w:tcPr>
            <w:tcW w:w="8282" w:type="dxa"/>
          </w:tcPr>
          <w:p w14:paraId="2F03967E" w14:textId="229F5463" w:rsidR="00B62A32" w:rsidRPr="00EB6705" w:rsidRDefault="00581C73" w:rsidP="00B62A32">
            <w:pPr>
              <w:rPr>
                <w:rFonts w:ascii="Open Sans" w:hAnsi="Open Sans" w:cs="Open Sans"/>
                <w:b/>
                <w:bCs/>
                <w:sz w:val="20"/>
                <w:szCs w:val="20"/>
                <w:lang w:val="en-US"/>
              </w:rPr>
            </w:pPr>
            <w:r>
              <w:rPr>
                <w:rFonts w:ascii="Open Sans" w:hAnsi="Open Sans" w:cs="Open Sans"/>
                <w:b/>
                <w:bCs/>
                <w:sz w:val="20"/>
                <w:szCs w:val="20"/>
                <w:lang w:val="en-US"/>
              </w:rPr>
              <w:t>We concur that including donations in kind at fair value is appropriate. However, we reserve</w:t>
            </w:r>
            <w:r w:rsidR="001B2900">
              <w:rPr>
                <w:rFonts w:ascii="Open Sans" w:hAnsi="Open Sans" w:cs="Open Sans"/>
                <w:b/>
                <w:bCs/>
                <w:sz w:val="20"/>
                <w:szCs w:val="20"/>
                <w:lang w:val="en-US"/>
              </w:rPr>
              <w:t xml:space="preserve"> further</w:t>
            </w:r>
            <w:r>
              <w:rPr>
                <w:rFonts w:ascii="Open Sans" w:hAnsi="Open Sans" w:cs="Open Sans"/>
                <w:b/>
                <w:bCs/>
                <w:sz w:val="20"/>
                <w:szCs w:val="20"/>
                <w:lang w:val="en-US"/>
              </w:rPr>
              <w:t xml:space="preserve"> comment until the guidance is drafted providing additional narrative on how fair value for donations in kind should be derived. </w:t>
            </w:r>
          </w:p>
        </w:tc>
      </w:tr>
      <w:tr w:rsidR="00B62A32" w:rsidRPr="00EB6705" w14:paraId="6B880167" w14:textId="77777777" w:rsidTr="00A276B0">
        <w:tc>
          <w:tcPr>
            <w:tcW w:w="4388" w:type="dxa"/>
          </w:tcPr>
          <w:p w14:paraId="72AA4112" w14:textId="409A91B8" w:rsidR="00B62A32" w:rsidRPr="00EB6705" w:rsidRDefault="00B62A32" w:rsidP="00B62A32">
            <w:pPr>
              <w:numPr>
                <w:ilvl w:val="0"/>
                <w:numId w:val="3"/>
              </w:numPr>
              <w:ind w:left="318"/>
              <w:contextualSpacing/>
              <w:jc w:val="both"/>
              <w:rPr>
                <w:rFonts w:ascii="Open Sans" w:hAnsi="Open Sans" w:cs="Open Sans"/>
                <w:sz w:val="20"/>
                <w:szCs w:val="20"/>
                <w:lang w:val="en-US"/>
              </w:rPr>
            </w:pPr>
            <w:r w:rsidRPr="00455BD0">
              <w:rPr>
                <w:rFonts w:ascii="Open Sans" w:hAnsi="Open Sans" w:cs="Open Sans"/>
                <w:sz w:val="20"/>
                <w:szCs w:val="20"/>
              </w:rPr>
              <w:t>Do you agree that administrative tasks are generally not separate individually enforceable obligations, but a means to identify or report on resources in an enforceable grant arrangement?</w:t>
            </w:r>
            <w:r>
              <w:rPr>
                <w:rFonts w:ascii="Open Sans" w:hAnsi="Open Sans" w:cs="Open Sans"/>
                <w:sz w:val="20"/>
                <w:szCs w:val="20"/>
              </w:rPr>
              <w:t xml:space="preserve"> </w:t>
            </w:r>
            <w:r w:rsidRPr="00455BD0">
              <w:rPr>
                <w:rFonts w:ascii="Open Sans" w:hAnsi="Open Sans" w:cs="Open Sans"/>
                <w:sz w:val="20"/>
                <w:szCs w:val="20"/>
              </w:rPr>
              <w:t>If not, provide examples of where administrative tasks are an enforceable obligation.</w:t>
            </w:r>
          </w:p>
        </w:tc>
        <w:tc>
          <w:tcPr>
            <w:tcW w:w="1642" w:type="dxa"/>
          </w:tcPr>
          <w:p w14:paraId="088F5211" w14:textId="04D50F59" w:rsidR="00B62A32" w:rsidRPr="00EB6705" w:rsidRDefault="00B62A32" w:rsidP="00B62A32">
            <w:pPr>
              <w:jc w:val="both"/>
              <w:rPr>
                <w:rFonts w:ascii="Open Sans" w:hAnsi="Open Sans" w:cs="Open Sans"/>
                <w:sz w:val="20"/>
                <w:szCs w:val="20"/>
                <w:lang w:val="en-US"/>
              </w:rPr>
            </w:pPr>
            <w:r>
              <w:rPr>
                <w:rFonts w:ascii="Open Sans" w:hAnsi="Open Sans" w:cs="Open Sans"/>
                <w:sz w:val="20"/>
                <w:szCs w:val="20"/>
              </w:rPr>
              <w:t>G23.49</w:t>
            </w:r>
          </w:p>
        </w:tc>
        <w:tc>
          <w:tcPr>
            <w:tcW w:w="8282" w:type="dxa"/>
          </w:tcPr>
          <w:p w14:paraId="63EEFACD" w14:textId="77777777" w:rsidR="00BC00E7" w:rsidRDefault="00BC00E7" w:rsidP="00B62A32">
            <w:pPr>
              <w:rPr>
                <w:rFonts w:ascii="Open Sans" w:hAnsi="Open Sans" w:cs="Open Sans"/>
                <w:b/>
                <w:bCs/>
                <w:sz w:val="20"/>
                <w:szCs w:val="20"/>
                <w:lang w:val="en-US"/>
              </w:rPr>
            </w:pPr>
            <w:r>
              <w:rPr>
                <w:rFonts w:ascii="Open Sans" w:hAnsi="Open Sans" w:cs="Open Sans"/>
                <w:b/>
                <w:bCs/>
                <w:sz w:val="20"/>
                <w:szCs w:val="20"/>
                <w:lang w:val="en-US"/>
              </w:rPr>
              <w:t xml:space="preserve">We agree that administrative tasks wholly within the control of the entity should not constitute separate EGOs. </w:t>
            </w:r>
          </w:p>
          <w:p w14:paraId="5B6A816C" w14:textId="77777777" w:rsidR="00BA1D5A" w:rsidRDefault="00BA1D5A" w:rsidP="00B62A32">
            <w:pPr>
              <w:rPr>
                <w:rFonts w:ascii="Open Sans" w:hAnsi="Open Sans" w:cs="Open Sans"/>
                <w:b/>
                <w:bCs/>
                <w:sz w:val="20"/>
                <w:szCs w:val="20"/>
                <w:lang w:val="en-US"/>
              </w:rPr>
            </w:pPr>
          </w:p>
          <w:p w14:paraId="18BB9F53" w14:textId="77777777" w:rsidR="00BC00E7" w:rsidRDefault="00BC00E7" w:rsidP="00B62A32">
            <w:pPr>
              <w:rPr>
                <w:rFonts w:ascii="Open Sans" w:hAnsi="Open Sans" w:cs="Open Sans"/>
                <w:b/>
                <w:bCs/>
                <w:sz w:val="20"/>
                <w:szCs w:val="20"/>
                <w:lang w:val="en-US"/>
              </w:rPr>
            </w:pPr>
            <w:r>
              <w:rPr>
                <w:rFonts w:ascii="Open Sans" w:hAnsi="Open Sans" w:cs="Open Sans"/>
                <w:b/>
                <w:bCs/>
                <w:sz w:val="20"/>
                <w:szCs w:val="20"/>
                <w:lang w:val="en-US"/>
              </w:rPr>
              <w:t xml:space="preserve">However, if an EGO contains a significant administrative task that is not wholly within the control of the entity, for example obtaining a patent which would have to be approved by a patent office or obtaining Governmental permission, this could constitute an EGO. </w:t>
            </w:r>
          </w:p>
          <w:p w14:paraId="6E912D3F" w14:textId="77777777" w:rsidR="00BA1D5A" w:rsidRDefault="00BA1D5A" w:rsidP="00B62A32">
            <w:pPr>
              <w:rPr>
                <w:rFonts w:ascii="Open Sans" w:hAnsi="Open Sans" w:cs="Open Sans"/>
                <w:b/>
                <w:bCs/>
                <w:sz w:val="20"/>
                <w:szCs w:val="20"/>
                <w:lang w:val="en-US"/>
              </w:rPr>
            </w:pPr>
          </w:p>
          <w:p w14:paraId="7D4C19D5" w14:textId="485DE740" w:rsidR="00B62A32" w:rsidRPr="00EB6705" w:rsidRDefault="00BC00E7" w:rsidP="00B62A32">
            <w:pPr>
              <w:rPr>
                <w:rFonts w:ascii="Open Sans" w:hAnsi="Open Sans" w:cs="Open Sans"/>
                <w:b/>
                <w:bCs/>
                <w:sz w:val="20"/>
                <w:szCs w:val="20"/>
                <w:lang w:val="en-US"/>
              </w:rPr>
            </w:pPr>
            <w:r>
              <w:rPr>
                <w:rFonts w:ascii="Open Sans" w:hAnsi="Open Sans" w:cs="Open Sans"/>
                <w:b/>
                <w:bCs/>
                <w:sz w:val="20"/>
                <w:szCs w:val="20"/>
                <w:lang w:val="en-US"/>
              </w:rPr>
              <w:lastRenderedPageBreak/>
              <w:t xml:space="preserve">Therefore, we would recommend that the guidance provides the caveat that the administrative activity is wholly within the control of the entity. </w:t>
            </w:r>
          </w:p>
        </w:tc>
      </w:tr>
      <w:tr w:rsidR="00B62A32" w:rsidRPr="00EB6705" w14:paraId="44026600" w14:textId="77777777" w:rsidTr="00A276B0">
        <w:tc>
          <w:tcPr>
            <w:tcW w:w="4388" w:type="dxa"/>
          </w:tcPr>
          <w:p w14:paraId="358106B3" w14:textId="7CBA7217" w:rsidR="00B62A32" w:rsidRPr="000941AE" w:rsidRDefault="00B62A32" w:rsidP="00B62A32">
            <w:pPr>
              <w:numPr>
                <w:ilvl w:val="0"/>
                <w:numId w:val="3"/>
              </w:numPr>
              <w:ind w:left="318"/>
              <w:contextualSpacing/>
              <w:jc w:val="both"/>
              <w:rPr>
                <w:rFonts w:ascii="Open Sans" w:hAnsi="Open Sans" w:cs="Open Sans"/>
                <w:sz w:val="20"/>
                <w:szCs w:val="20"/>
                <w:lang w:val="en-US"/>
              </w:rPr>
            </w:pPr>
            <w:r w:rsidRPr="000941AE">
              <w:rPr>
                <w:rFonts w:ascii="Open Sans" w:hAnsi="Open Sans" w:cs="Open Sans"/>
                <w:sz w:val="20"/>
                <w:szCs w:val="20"/>
              </w:rPr>
              <w:lastRenderedPageBreak/>
              <w:t>Do the proposals for disclosure of grant revenue provide an appropriate level of transparency? If not, what would you propose and what is the rationale for your proposal?</w:t>
            </w:r>
          </w:p>
        </w:tc>
        <w:tc>
          <w:tcPr>
            <w:tcW w:w="1642" w:type="dxa"/>
          </w:tcPr>
          <w:p w14:paraId="31EAC9DC" w14:textId="17B7D55E" w:rsidR="00B62A32" w:rsidRPr="00EB6705" w:rsidRDefault="00B62A32" w:rsidP="00B62A32">
            <w:pPr>
              <w:jc w:val="both"/>
              <w:rPr>
                <w:rFonts w:ascii="Open Sans" w:hAnsi="Open Sans" w:cs="Open Sans"/>
                <w:sz w:val="20"/>
                <w:szCs w:val="20"/>
                <w:lang w:val="en-US"/>
              </w:rPr>
            </w:pPr>
            <w:r w:rsidRPr="00E94A20">
              <w:rPr>
                <w:rFonts w:ascii="Open Sans" w:hAnsi="Open Sans" w:cs="Open Sans"/>
                <w:sz w:val="20"/>
                <w:szCs w:val="20"/>
              </w:rPr>
              <w:t>G23.61</w:t>
            </w:r>
            <w:r>
              <w:rPr>
                <w:rFonts w:ascii="Open Sans" w:hAnsi="Open Sans" w:cs="Open Sans"/>
                <w:sz w:val="20"/>
                <w:szCs w:val="20"/>
              </w:rPr>
              <w:t>-G23.70</w:t>
            </w:r>
          </w:p>
        </w:tc>
        <w:tc>
          <w:tcPr>
            <w:tcW w:w="8282" w:type="dxa"/>
          </w:tcPr>
          <w:p w14:paraId="6F7392C5" w14:textId="247DBE6C" w:rsidR="00B62A32" w:rsidRDefault="00587709" w:rsidP="00B62A32">
            <w:pPr>
              <w:rPr>
                <w:rFonts w:ascii="Open Sans" w:hAnsi="Open Sans" w:cs="Open Sans"/>
                <w:b/>
                <w:bCs/>
                <w:sz w:val="20"/>
                <w:szCs w:val="20"/>
                <w:lang w:val="en-US"/>
              </w:rPr>
            </w:pPr>
            <w:r>
              <w:rPr>
                <w:rFonts w:ascii="Open Sans" w:hAnsi="Open Sans" w:cs="Open Sans"/>
                <w:b/>
                <w:bCs/>
                <w:sz w:val="20"/>
                <w:szCs w:val="20"/>
                <w:lang w:val="en-US"/>
              </w:rPr>
              <w:t xml:space="preserve">Additional disaggregation between cash, gifts and services is only proposed for OFAs. </w:t>
            </w:r>
            <w:r w:rsidR="001B2900">
              <w:rPr>
                <w:rFonts w:ascii="Open Sans" w:hAnsi="Open Sans" w:cs="Open Sans"/>
                <w:b/>
                <w:bCs/>
                <w:sz w:val="20"/>
                <w:szCs w:val="20"/>
                <w:lang w:val="en-US"/>
              </w:rPr>
              <w:t>We consider</w:t>
            </w:r>
            <w:r>
              <w:rPr>
                <w:rFonts w:ascii="Open Sans" w:hAnsi="Open Sans" w:cs="Open Sans"/>
                <w:b/>
                <w:bCs/>
                <w:sz w:val="20"/>
                <w:szCs w:val="20"/>
                <w:lang w:val="en-US"/>
              </w:rPr>
              <w:t xml:space="preserve"> that a similar level of disaggregation would be appropriate</w:t>
            </w:r>
            <w:r w:rsidR="001B2900">
              <w:rPr>
                <w:rFonts w:ascii="Open Sans" w:hAnsi="Open Sans" w:cs="Open Sans"/>
                <w:b/>
                <w:bCs/>
                <w:sz w:val="20"/>
                <w:szCs w:val="20"/>
                <w:lang w:val="en-US"/>
              </w:rPr>
              <w:t xml:space="preserve"> for EGAs</w:t>
            </w:r>
            <w:r>
              <w:rPr>
                <w:rFonts w:ascii="Open Sans" w:hAnsi="Open Sans" w:cs="Open Sans"/>
                <w:b/>
                <w:bCs/>
                <w:sz w:val="20"/>
                <w:szCs w:val="20"/>
                <w:lang w:val="en-US"/>
              </w:rPr>
              <w:t>.</w:t>
            </w:r>
          </w:p>
          <w:p w14:paraId="583585E6" w14:textId="77777777" w:rsidR="00BA1D5A" w:rsidRDefault="00BA1D5A" w:rsidP="00B62A32">
            <w:pPr>
              <w:rPr>
                <w:rFonts w:ascii="Open Sans" w:hAnsi="Open Sans" w:cs="Open Sans"/>
                <w:b/>
                <w:bCs/>
                <w:sz w:val="20"/>
                <w:szCs w:val="20"/>
                <w:lang w:val="en-US"/>
              </w:rPr>
            </w:pPr>
          </w:p>
          <w:p w14:paraId="174EC5AE" w14:textId="3839F427" w:rsidR="000941AE" w:rsidRPr="00EB6705" w:rsidRDefault="000941AE" w:rsidP="00B62A32">
            <w:pPr>
              <w:rPr>
                <w:rFonts w:ascii="Open Sans" w:hAnsi="Open Sans" w:cs="Open Sans"/>
                <w:b/>
                <w:bCs/>
                <w:sz w:val="20"/>
                <w:szCs w:val="20"/>
                <w:lang w:val="en-US"/>
              </w:rPr>
            </w:pPr>
            <w:r>
              <w:rPr>
                <w:rFonts w:ascii="Open Sans" w:hAnsi="Open Sans" w:cs="Open Sans"/>
                <w:b/>
                <w:bCs/>
                <w:sz w:val="20"/>
                <w:szCs w:val="20"/>
                <w:lang w:val="en-US"/>
              </w:rPr>
              <w:t xml:space="preserve">Also, with respect to gifts and services in kind not recognised, </w:t>
            </w:r>
            <w:r w:rsidR="001B2900">
              <w:rPr>
                <w:rFonts w:ascii="Open Sans" w:hAnsi="Open Sans" w:cs="Open Sans"/>
                <w:b/>
                <w:bCs/>
                <w:sz w:val="20"/>
                <w:szCs w:val="20"/>
                <w:lang w:val="en-US"/>
              </w:rPr>
              <w:t>we consider that</w:t>
            </w:r>
            <w:r>
              <w:rPr>
                <w:rFonts w:ascii="Open Sans" w:hAnsi="Open Sans" w:cs="Open Sans"/>
                <w:b/>
                <w:bCs/>
                <w:sz w:val="20"/>
                <w:szCs w:val="20"/>
                <w:lang w:val="en-US"/>
              </w:rPr>
              <w:t xml:space="preserve"> it be more beneficial to users of the financial statements to have a narrative disclosure as to the types and quantum of donations in kind not recognised, rather than an estimated value</w:t>
            </w:r>
            <w:r w:rsidR="001B2900">
              <w:rPr>
                <w:rFonts w:ascii="Open Sans" w:hAnsi="Open Sans" w:cs="Open Sans"/>
                <w:b/>
                <w:bCs/>
                <w:sz w:val="20"/>
                <w:szCs w:val="20"/>
                <w:lang w:val="en-US"/>
              </w:rPr>
              <w:t>.</w:t>
            </w:r>
            <w:r>
              <w:rPr>
                <w:rFonts w:ascii="Open Sans" w:hAnsi="Open Sans" w:cs="Open Sans"/>
                <w:b/>
                <w:bCs/>
                <w:sz w:val="20"/>
                <w:szCs w:val="20"/>
                <w:lang w:val="en-US"/>
              </w:rPr>
              <w:t xml:space="preserve"> Encouraging NPOs to </w:t>
            </w:r>
            <w:r w:rsidR="001B2900">
              <w:rPr>
                <w:rFonts w:ascii="Open Sans" w:hAnsi="Open Sans" w:cs="Open Sans"/>
                <w:b/>
                <w:bCs/>
                <w:sz w:val="20"/>
                <w:szCs w:val="20"/>
                <w:lang w:val="en-US"/>
              </w:rPr>
              <w:t>determine a</w:t>
            </w:r>
            <w:r w:rsidR="00BA1D5A">
              <w:rPr>
                <w:rFonts w:ascii="Open Sans" w:hAnsi="Open Sans" w:cs="Open Sans"/>
                <w:b/>
                <w:bCs/>
                <w:sz w:val="20"/>
                <w:szCs w:val="20"/>
                <w:lang w:val="en-US"/>
              </w:rPr>
              <w:t>n estimated</w:t>
            </w:r>
            <w:r>
              <w:rPr>
                <w:rFonts w:ascii="Open Sans" w:hAnsi="Open Sans" w:cs="Open Sans"/>
                <w:b/>
                <w:bCs/>
                <w:sz w:val="20"/>
                <w:szCs w:val="20"/>
                <w:lang w:val="en-US"/>
              </w:rPr>
              <w:t xml:space="preserve"> </w:t>
            </w:r>
            <w:r w:rsidR="00BA1D5A">
              <w:rPr>
                <w:rFonts w:ascii="Open Sans" w:hAnsi="Open Sans" w:cs="Open Sans"/>
                <w:b/>
                <w:bCs/>
                <w:sz w:val="20"/>
                <w:szCs w:val="20"/>
                <w:lang w:val="en-US"/>
              </w:rPr>
              <w:t xml:space="preserve">fair </w:t>
            </w:r>
            <w:r>
              <w:rPr>
                <w:rFonts w:ascii="Open Sans" w:hAnsi="Open Sans" w:cs="Open Sans"/>
                <w:b/>
                <w:bCs/>
                <w:sz w:val="20"/>
                <w:szCs w:val="20"/>
                <w:lang w:val="en-US"/>
              </w:rPr>
              <w:t xml:space="preserve">value may </w:t>
            </w:r>
            <w:proofErr w:type="gramStart"/>
            <w:r>
              <w:rPr>
                <w:rFonts w:ascii="Open Sans" w:hAnsi="Open Sans" w:cs="Open Sans"/>
                <w:b/>
                <w:bCs/>
                <w:sz w:val="20"/>
                <w:szCs w:val="20"/>
                <w:lang w:val="en-US"/>
              </w:rPr>
              <w:t>actually discourage</w:t>
            </w:r>
            <w:proofErr w:type="gramEnd"/>
            <w:r>
              <w:rPr>
                <w:rFonts w:ascii="Open Sans" w:hAnsi="Open Sans" w:cs="Open Sans"/>
                <w:b/>
                <w:bCs/>
                <w:sz w:val="20"/>
                <w:szCs w:val="20"/>
                <w:lang w:val="en-US"/>
              </w:rPr>
              <w:t xml:space="preserve"> them from making the disclosure rather than encouraging the disclosure of readily available information. </w:t>
            </w:r>
          </w:p>
        </w:tc>
      </w:tr>
      <w:tr w:rsidR="00B62A32" w:rsidRPr="00EB6705" w14:paraId="0C6F86F1" w14:textId="77777777" w:rsidTr="00A276B0">
        <w:tc>
          <w:tcPr>
            <w:tcW w:w="4388" w:type="dxa"/>
          </w:tcPr>
          <w:p w14:paraId="578664DD" w14:textId="0281381E" w:rsidR="00B62A32" w:rsidRPr="00EB6705" w:rsidRDefault="00B62A32" w:rsidP="00B62A32">
            <w:pPr>
              <w:numPr>
                <w:ilvl w:val="0"/>
                <w:numId w:val="3"/>
              </w:numPr>
              <w:ind w:left="318"/>
              <w:contextualSpacing/>
              <w:jc w:val="both"/>
              <w:rPr>
                <w:rFonts w:ascii="Open Sans" w:hAnsi="Open Sans" w:cs="Open Sans"/>
                <w:sz w:val="20"/>
                <w:szCs w:val="20"/>
                <w:lang w:val="en-US"/>
              </w:rPr>
            </w:pPr>
            <w:r>
              <w:rPr>
                <w:rFonts w:ascii="Open Sans" w:hAnsi="Open Sans" w:cs="Open Sans"/>
                <w:sz w:val="20"/>
                <w:szCs w:val="20"/>
              </w:rPr>
              <w:t xml:space="preserve">Part I is written for simpler grant arrangements and Part II includes a paragraph for simpler contracts with customers. For more complex grant arrangements, additional guidance is provided about how to apply Part II in the NPO context. Do these proposals </w:t>
            </w:r>
            <w:r w:rsidRPr="00ED6A16">
              <w:rPr>
                <w:rFonts w:ascii="Open Sans" w:hAnsi="Open Sans" w:cs="Open Sans"/>
                <w:sz w:val="20"/>
                <w:szCs w:val="20"/>
              </w:rPr>
              <w:t>succe</w:t>
            </w:r>
            <w:r>
              <w:rPr>
                <w:rFonts w:ascii="Open Sans" w:hAnsi="Open Sans" w:cs="Open Sans"/>
                <w:sz w:val="20"/>
                <w:szCs w:val="20"/>
              </w:rPr>
              <w:t>ssfully</w:t>
            </w:r>
            <w:r w:rsidRPr="00ED6A16">
              <w:rPr>
                <w:rFonts w:ascii="Open Sans" w:hAnsi="Open Sans" w:cs="Open Sans"/>
                <w:sz w:val="20"/>
                <w:szCs w:val="20"/>
              </w:rPr>
              <w:t xml:space="preserve"> remov</w:t>
            </w:r>
            <w:r>
              <w:rPr>
                <w:rFonts w:ascii="Open Sans" w:hAnsi="Open Sans" w:cs="Open Sans"/>
                <w:sz w:val="20"/>
                <w:szCs w:val="20"/>
              </w:rPr>
              <w:t>e</w:t>
            </w:r>
            <w:r w:rsidRPr="00ED6A16">
              <w:rPr>
                <w:rFonts w:ascii="Open Sans" w:hAnsi="Open Sans" w:cs="Open Sans"/>
                <w:sz w:val="20"/>
                <w:szCs w:val="20"/>
              </w:rPr>
              <w:t xml:space="preserve"> duplication</w:t>
            </w:r>
            <w:r>
              <w:rPr>
                <w:rFonts w:ascii="Open Sans" w:hAnsi="Open Sans" w:cs="Open Sans"/>
                <w:sz w:val="20"/>
                <w:szCs w:val="20"/>
              </w:rPr>
              <w:t>, help</w:t>
            </w:r>
            <w:r w:rsidRPr="00ED6A16">
              <w:rPr>
                <w:rFonts w:ascii="Open Sans" w:hAnsi="Open Sans" w:cs="Open Sans"/>
                <w:sz w:val="20"/>
                <w:szCs w:val="20"/>
              </w:rPr>
              <w:t xml:space="preserve"> understandab</w:t>
            </w:r>
            <w:r>
              <w:rPr>
                <w:rFonts w:ascii="Open Sans" w:hAnsi="Open Sans" w:cs="Open Sans"/>
                <w:sz w:val="20"/>
                <w:szCs w:val="20"/>
              </w:rPr>
              <w:t>i</w:t>
            </w:r>
            <w:r w:rsidRPr="00ED6A16">
              <w:rPr>
                <w:rFonts w:ascii="Open Sans" w:hAnsi="Open Sans" w:cs="Open Sans"/>
                <w:sz w:val="20"/>
                <w:szCs w:val="20"/>
              </w:rPr>
              <w:t>l</w:t>
            </w:r>
            <w:r>
              <w:rPr>
                <w:rFonts w:ascii="Open Sans" w:hAnsi="Open Sans" w:cs="Open Sans"/>
                <w:sz w:val="20"/>
                <w:szCs w:val="20"/>
              </w:rPr>
              <w:t>ity</w:t>
            </w:r>
            <w:r w:rsidRPr="00ED6A16">
              <w:rPr>
                <w:rFonts w:ascii="Open Sans" w:hAnsi="Open Sans" w:cs="Open Sans"/>
                <w:sz w:val="20"/>
                <w:szCs w:val="20"/>
              </w:rPr>
              <w:t xml:space="preserve"> and </w:t>
            </w:r>
            <w:r>
              <w:rPr>
                <w:rFonts w:ascii="Open Sans" w:hAnsi="Open Sans" w:cs="Open Sans"/>
                <w:sz w:val="20"/>
                <w:szCs w:val="20"/>
              </w:rPr>
              <w:t>the ability to implement</w:t>
            </w:r>
            <w:r w:rsidRPr="00ED6A16">
              <w:rPr>
                <w:rFonts w:ascii="Open Sans" w:hAnsi="Open Sans" w:cs="Open Sans"/>
                <w:sz w:val="20"/>
                <w:szCs w:val="20"/>
              </w:rPr>
              <w:t>?</w:t>
            </w:r>
            <w:r>
              <w:rPr>
                <w:rFonts w:ascii="Open Sans" w:hAnsi="Open Sans" w:cs="Open Sans"/>
                <w:sz w:val="20"/>
                <w:szCs w:val="20"/>
              </w:rPr>
              <w:t xml:space="preserve"> If not, what would you change and why?</w:t>
            </w:r>
          </w:p>
        </w:tc>
        <w:tc>
          <w:tcPr>
            <w:tcW w:w="1642" w:type="dxa"/>
          </w:tcPr>
          <w:p w14:paraId="59D84E39" w14:textId="32527685" w:rsidR="00B62A32" w:rsidRPr="00EB6705" w:rsidRDefault="00B62A32" w:rsidP="00B62A32">
            <w:pPr>
              <w:jc w:val="both"/>
              <w:rPr>
                <w:rFonts w:ascii="Open Sans" w:hAnsi="Open Sans" w:cs="Open Sans"/>
                <w:sz w:val="20"/>
                <w:szCs w:val="20"/>
                <w:lang w:val="en-US"/>
              </w:rPr>
            </w:pPr>
            <w:r>
              <w:rPr>
                <w:rFonts w:ascii="Open Sans" w:hAnsi="Open Sans" w:cs="Open Sans"/>
                <w:sz w:val="20"/>
                <w:szCs w:val="20"/>
              </w:rPr>
              <w:t>G23.42-G23.59, G23.73, AG23.37-AG23.40, AG23.62</w:t>
            </w:r>
          </w:p>
        </w:tc>
        <w:tc>
          <w:tcPr>
            <w:tcW w:w="8282" w:type="dxa"/>
          </w:tcPr>
          <w:p w14:paraId="54C96693" w14:textId="6D6CAF1C" w:rsidR="009635D3" w:rsidRDefault="009635D3" w:rsidP="00B62A32">
            <w:pPr>
              <w:rPr>
                <w:rFonts w:ascii="Open Sans" w:hAnsi="Open Sans" w:cs="Open Sans"/>
                <w:b/>
                <w:bCs/>
                <w:sz w:val="20"/>
                <w:szCs w:val="20"/>
                <w:lang w:val="en-US"/>
              </w:rPr>
            </w:pPr>
            <w:r>
              <w:rPr>
                <w:rFonts w:ascii="Open Sans" w:hAnsi="Open Sans" w:cs="Open Sans"/>
                <w:b/>
                <w:bCs/>
                <w:sz w:val="20"/>
                <w:szCs w:val="20"/>
                <w:lang w:val="en-US"/>
              </w:rPr>
              <w:t>Whilst it is appreciated that the authors of INPAG have attempted to avoid duplication between part 1 and part 2, it does make it very confusing to read and apply due to having</w:t>
            </w:r>
            <w:r w:rsidR="0072417A">
              <w:rPr>
                <w:rFonts w:ascii="Open Sans" w:hAnsi="Open Sans" w:cs="Open Sans"/>
                <w:b/>
                <w:bCs/>
                <w:sz w:val="20"/>
                <w:szCs w:val="20"/>
                <w:lang w:val="en-US"/>
              </w:rPr>
              <w:t xml:space="preserve"> to</w:t>
            </w:r>
            <w:r>
              <w:rPr>
                <w:rFonts w:ascii="Open Sans" w:hAnsi="Open Sans" w:cs="Open Sans"/>
                <w:b/>
                <w:bCs/>
                <w:sz w:val="20"/>
                <w:szCs w:val="20"/>
                <w:lang w:val="en-US"/>
              </w:rPr>
              <w:t xml:space="preserve"> keep referring to both parts </w:t>
            </w:r>
            <w:r w:rsidR="00180B89">
              <w:rPr>
                <w:rFonts w:ascii="Open Sans" w:hAnsi="Open Sans" w:cs="Open Sans"/>
                <w:b/>
                <w:bCs/>
                <w:sz w:val="20"/>
                <w:szCs w:val="20"/>
                <w:lang w:val="en-US"/>
              </w:rPr>
              <w:t>for a</w:t>
            </w:r>
            <w:r>
              <w:rPr>
                <w:rFonts w:ascii="Open Sans" w:hAnsi="Open Sans" w:cs="Open Sans"/>
                <w:b/>
                <w:bCs/>
                <w:sz w:val="20"/>
                <w:szCs w:val="20"/>
                <w:lang w:val="en-US"/>
              </w:rPr>
              <w:t xml:space="preserve"> section. In the preface (G23.4-G23.7) where it explains which scenarios each of the sections should be used</w:t>
            </w:r>
            <w:r w:rsidR="002F0537">
              <w:rPr>
                <w:rFonts w:ascii="Open Sans" w:hAnsi="Open Sans" w:cs="Open Sans"/>
                <w:b/>
                <w:bCs/>
                <w:sz w:val="20"/>
                <w:szCs w:val="20"/>
                <w:lang w:val="en-US"/>
              </w:rPr>
              <w:t xml:space="preserve"> for</w:t>
            </w:r>
            <w:r>
              <w:rPr>
                <w:rFonts w:ascii="Open Sans" w:hAnsi="Open Sans" w:cs="Open Sans"/>
                <w:b/>
                <w:bCs/>
                <w:sz w:val="20"/>
                <w:szCs w:val="20"/>
                <w:lang w:val="en-US"/>
              </w:rPr>
              <w:t xml:space="preserve">, this is not referred to, although it is </w:t>
            </w:r>
            <w:proofErr w:type="gramStart"/>
            <w:r w:rsidR="002F0537">
              <w:rPr>
                <w:rFonts w:ascii="Open Sans" w:hAnsi="Open Sans" w:cs="Open Sans"/>
                <w:b/>
                <w:bCs/>
                <w:sz w:val="20"/>
                <w:szCs w:val="20"/>
                <w:lang w:val="en-US"/>
              </w:rPr>
              <w:t>later on</w:t>
            </w:r>
            <w:proofErr w:type="gramEnd"/>
            <w:r>
              <w:rPr>
                <w:rFonts w:ascii="Open Sans" w:hAnsi="Open Sans" w:cs="Open Sans"/>
                <w:b/>
                <w:bCs/>
                <w:sz w:val="20"/>
                <w:szCs w:val="20"/>
                <w:lang w:val="en-US"/>
              </w:rPr>
              <w:t xml:space="preserve"> (G23.11). </w:t>
            </w:r>
            <w:r w:rsidR="0090535E">
              <w:rPr>
                <w:rFonts w:ascii="Open Sans" w:hAnsi="Open Sans" w:cs="Open Sans"/>
                <w:b/>
                <w:bCs/>
                <w:sz w:val="20"/>
                <w:szCs w:val="20"/>
                <w:lang w:val="en-US"/>
              </w:rPr>
              <w:t xml:space="preserve">There is a risk that these elements of the standard are not appropriately applied as a result. </w:t>
            </w:r>
          </w:p>
          <w:p w14:paraId="333BC35E" w14:textId="77777777" w:rsidR="00BA1D5A" w:rsidRDefault="00BA1D5A" w:rsidP="00B62A32">
            <w:pPr>
              <w:rPr>
                <w:rFonts w:ascii="Open Sans" w:hAnsi="Open Sans" w:cs="Open Sans"/>
                <w:b/>
                <w:bCs/>
                <w:sz w:val="20"/>
                <w:szCs w:val="20"/>
                <w:lang w:val="en-US"/>
              </w:rPr>
            </w:pPr>
          </w:p>
          <w:p w14:paraId="277154D7" w14:textId="183C0E10" w:rsidR="0090535E" w:rsidRDefault="002F0537" w:rsidP="00B62A32">
            <w:pPr>
              <w:rPr>
                <w:rFonts w:ascii="Open Sans" w:hAnsi="Open Sans" w:cs="Open Sans"/>
                <w:b/>
                <w:bCs/>
                <w:sz w:val="20"/>
                <w:szCs w:val="20"/>
                <w:lang w:val="en-US"/>
              </w:rPr>
            </w:pPr>
            <w:r>
              <w:rPr>
                <w:rFonts w:ascii="Open Sans" w:hAnsi="Open Sans" w:cs="Open Sans"/>
                <w:b/>
                <w:bCs/>
                <w:sz w:val="20"/>
                <w:szCs w:val="20"/>
                <w:lang w:val="en-US"/>
              </w:rPr>
              <w:t>In addition</w:t>
            </w:r>
            <w:r w:rsidR="0090535E">
              <w:rPr>
                <w:rFonts w:ascii="Open Sans" w:hAnsi="Open Sans" w:cs="Open Sans"/>
                <w:b/>
                <w:bCs/>
                <w:sz w:val="20"/>
                <w:szCs w:val="20"/>
                <w:lang w:val="en-US"/>
              </w:rPr>
              <w:t xml:space="preserve">, there are some elements that are only covered in part 2 of the section that are not only relevant for complex grants. For example, whether EGOs are satisfied over time or at a point in time is a consideration that should </w:t>
            </w:r>
            <w:r w:rsidR="0090535E">
              <w:rPr>
                <w:rFonts w:ascii="Open Sans" w:hAnsi="Open Sans" w:cs="Open Sans"/>
                <w:b/>
                <w:bCs/>
                <w:sz w:val="20"/>
                <w:szCs w:val="20"/>
                <w:lang w:val="en-US"/>
              </w:rPr>
              <w:lastRenderedPageBreak/>
              <w:t>be made for every grant and therefore, this guidance should</w:t>
            </w:r>
            <w:r>
              <w:rPr>
                <w:rFonts w:ascii="Open Sans" w:hAnsi="Open Sans" w:cs="Open Sans"/>
                <w:b/>
                <w:bCs/>
                <w:sz w:val="20"/>
                <w:szCs w:val="20"/>
                <w:lang w:val="en-US"/>
              </w:rPr>
              <w:t xml:space="preserve"> also</w:t>
            </w:r>
            <w:r w:rsidR="0090535E">
              <w:rPr>
                <w:rFonts w:ascii="Open Sans" w:hAnsi="Open Sans" w:cs="Open Sans"/>
                <w:b/>
                <w:bCs/>
                <w:sz w:val="20"/>
                <w:szCs w:val="20"/>
                <w:lang w:val="en-US"/>
              </w:rPr>
              <w:t xml:space="preserve"> be included in part 1. </w:t>
            </w:r>
          </w:p>
          <w:p w14:paraId="44DADD50" w14:textId="77777777" w:rsidR="00BA1D5A" w:rsidRDefault="00BA1D5A" w:rsidP="00B62A32">
            <w:pPr>
              <w:rPr>
                <w:rFonts w:ascii="Open Sans" w:hAnsi="Open Sans" w:cs="Open Sans"/>
                <w:b/>
                <w:bCs/>
                <w:sz w:val="20"/>
                <w:szCs w:val="20"/>
                <w:lang w:val="en-US"/>
              </w:rPr>
            </w:pPr>
          </w:p>
          <w:p w14:paraId="5A3DB5AD" w14:textId="1592B0EC" w:rsidR="0090535E" w:rsidRPr="00EB6705" w:rsidRDefault="0090535E" w:rsidP="00B62A32">
            <w:pPr>
              <w:rPr>
                <w:rFonts w:ascii="Open Sans" w:hAnsi="Open Sans" w:cs="Open Sans"/>
                <w:b/>
                <w:bCs/>
                <w:sz w:val="20"/>
                <w:szCs w:val="20"/>
                <w:lang w:val="en-US"/>
              </w:rPr>
            </w:pPr>
            <w:r>
              <w:rPr>
                <w:rFonts w:ascii="Open Sans" w:hAnsi="Open Sans" w:cs="Open Sans"/>
                <w:b/>
                <w:bCs/>
                <w:sz w:val="20"/>
                <w:szCs w:val="20"/>
                <w:lang w:val="en-US"/>
              </w:rPr>
              <w:t xml:space="preserve">Overall, the way that the parts have been written to avoid duplication causes confusion for the user in </w:t>
            </w:r>
            <w:r w:rsidR="00534C10">
              <w:rPr>
                <w:rFonts w:ascii="Open Sans" w:hAnsi="Open Sans" w:cs="Open Sans"/>
                <w:b/>
                <w:bCs/>
                <w:sz w:val="20"/>
                <w:szCs w:val="20"/>
                <w:lang w:val="en-US"/>
              </w:rPr>
              <w:t xml:space="preserve">determining </w:t>
            </w:r>
            <w:r>
              <w:rPr>
                <w:rFonts w:ascii="Open Sans" w:hAnsi="Open Sans" w:cs="Open Sans"/>
                <w:b/>
                <w:bCs/>
                <w:sz w:val="20"/>
                <w:szCs w:val="20"/>
                <w:lang w:val="en-US"/>
              </w:rPr>
              <w:t>wh</w:t>
            </w:r>
            <w:r w:rsidR="002F0537">
              <w:rPr>
                <w:rFonts w:ascii="Open Sans" w:hAnsi="Open Sans" w:cs="Open Sans"/>
                <w:b/>
                <w:bCs/>
                <w:sz w:val="20"/>
                <w:szCs w:val="20"/>
                <w:lang w:val="en-US"/>
              </w:rPr>
              <w:t>ich</w:t>
            </w:r>
            <w:r>
              <w:rPr>
                <w:rFonts w:ascii="Open Sans" w:hAnsi="Open Sans" w:cs="Open Sans"/>
                <w:b/>
                <w:bCs/>
                <w:sz w:val="20"/>
                <w:szCs w:val="20"/>
                <w:lang w:val="en-US"/>
              </w:rPr>
              <w:t xml:space="preserve"> elements they should be considering and applying. </w:t>
            </w:r>
          </w:p>
        </w:tc>
      </w:tr>
      <w:tr w:rsidR="00B62A32" w:rsidRPr="00EB6705" w14:paraId="6358DD9C" w14:textId="77777777" w:rsidTr="00A276B0">
        <w:tc>
          <w:tcPr>
            <w:tcW w:w="4388" w:type="dxa"/>
          </w:tcPr>
          <w:p w14:paraId="32B17BB2" w14:textId="209998D3" w:rsidR="00B62A32" w:rsidRPr="00EB6705" w:rsidRDefault="00B62A32" w:rsidP="00B62A32">
            <w:pPr>
              <w:numPr>
                <w:ilvl w:val="0"/>
                <w:numId w:val="3"/>
              </w:numPr>
              <w:ind w:left="318"/>
              <w:contextualSpacing/>
              <w:jc w:val="both"/>
              <w:rPr>
                <w:rFonts w:ascii="Open Sans" w:hAnsi="Open Sans" w:cs="Open Sans"/>
                <w:sz w:val="20"/>
                <w:szCs w:val="20"/>
                <w:lang w:val="en-US"/>
              </w:rPr>
            </w:pPr>
            <w:r>
              <w:rPr>
                <w:rFonts w:ascii="Open Sans" w:hAnsi="Open Sans" w:cs="Open Sans"/>
                <w:sz w:val="20"/>
                <w:szCs w:val="20"/>
              </w:rPr>
              <w:lastRenderedPageBreak/>
              <w:t xml:space="preserve">Do you have </w:t>
            </w:r>
            <w:r w:rsidRPr="001527D4">
              <w:rPr>
                <w:rFonts w:ascii="Open Sans" w:hAnsi="Open Sans" w:cs="Open Sans"/>
                <w:sz w:val="20"/>
                <w:szCs w:val="20"/>
              </w:rPr>
              <w:t>any other comments on the proposals in Section</w:t>
            </w:r>
            <w:r>
              <w:rPr>
                <w:rFonts w:ascii="Open Sans" w:hAnsi="Open Sans" w:cs="Open Sans"/>
                <w:sz w:val="20"/>
                <w:szCs w:val="20"/>
              </w:rPr>
              <w:t xml:space="preserve"> 23, including whether the full content of the IFRS for SMEs section on revenue from contracts with customers in Part II is necessary for NPOs? If so, provide the rationale for the comment and cross reference to the relevant paragraphs.</w:t>
            </w:r>
            <w:r w:rsidRPr="00455BD0">
              <w:rPr>
                <w:rFonts w:ascii="Open Sans" w:hAnsi="Open Sans" w:cs="Open Sans"/>
                <w:sz w:val="20"/>
                <w:szCs w:val="20"/>
              </w:rPr>
              <w:t xml:space="preserve"> </w:t>
            </w:r>
          </w:p>
        </w:tc>
        <w:tc>
          <w:tcPr>
            <w:tcW w:w="1642" w:type="dxa"/>
          </w:tcPr>
          <w:p w14:paraId="5DE335E0" w14:textId="77777777" w:rsidR="00B62A32" w:rsidRPr="00EB6705" w:rsidRDefault="00B62A32" w:rsidP="00B62A32">
            <w:pPr>
              <w:jc w:val="both"/>
              <w:rPr>
                <w:rFonts w:ascii="Open Sans" w:hAnsi="Open Sans" w:cs="Open Sans"/>
                <w:sz w:val="20"/>
                <w:szCs w:val="20"/>
                <w:lang w:val="en-US"/>
              </w:rPr>
            </w:pPr>
          </w:p>
        </w:tc>
        <w:tc>
          <w:tcPr>
            <w:tcW w:w="8282" w:type="dxa"/>
          </w:tcPr>
          <w:p w14:paraId="1F5F9E54" w14:textId="464AE4B8" w:rsidR="00B62A32" w:rsidRDefault="009635D3" w:rsidP="00B62A32">
            <w:pPr>
              <w:rPr>
                <w:rFonts w:ascii="Open Sans" w:hAnsi="Open Sans" w:cs="Open Sans"/>
                <w:b/>
                <w:bCs/>
                <w:sz w:val="20"/>
                <w:szCs w:val="20"/>
                <w:lang w:val="en-US"/>
              </w:rPr>
            </w:pPr>
            <w:r>
              <w:rPr>
                <w:rFonts w:ascii="Open Sans" w:hAnsi="Open Sans" w:cs="Open Sans"/>
                <w:b/>
                <w:bCs/>
                <w:sz w:val="20"/>
                <w:szCs w:val="20"/>
                <w:lang w:val="en-US"/>
              </w:rPr>
              <w:t xml:space="preserve">It is appropriate for the IFRS for SMEs standard to be included to or referred to in INPAG, as there are </w:t>
            </w:r>
            <w:proofErr w:type="gramStart"/>
            <w:r>
              <w:rPr>
                <w:rFonts w:ascii="Open Sans" w:hAnsi="Open Sans" w:cs="Open Sans"/>
                <w:b/>
                <w:bCs/>
                <w:sz w:val="20"/>
                <w:szCs w:val="20"/>
                <w:lang w:val="en-US"/>
              </w:rPr>
              <w:t>a number of</w:t>
            </w:r>
            <w:proofErr w:type="gramEnd"/>
            <w:r>
              <w:rPr>
                <w:rFonts w:ascii="Open Sans" w:hAnsi="Open Sans" w:cs="Open Sans"/>
                <w:b/>
                <w:bCs/>
                <w:sz w:val="20"/>
                <w:szCs w:val="20"/>
                <w:lang w:val="en-US"/>
              </w:rPr>
              <w:t xml:space="preserve"> NPOs who also enter into revenue contracts with customers as part of their activities, and this standard should therefore be applied. </w:t>
            </w:r>
          </w:p>
          <w:p w14:paraId="2ABA7570" w14:textId="77777777" w:rsidR="00BA1D5A" w:rsidRDefault="00BA1D5A" w:rsidP="00B62A32">
            <w:pPr>
              <w:rPr>
                <w:rFonts w:ascii="Open Sans" w:hAnsi="Open Sans" w:cs="Open Sans"/>
                <w:b/>
                <w:bCs/>
                <w:sz w:val="20"/>
                <w:szCs w:val="20"/>
                <w:lang w:val="en-US"/>
              </w:rPr>
            </w:pPr>
          </w:p>
          <w:p w14:paraId="6CD70B47" w14:textId="10D88C38" w:rsidR="00487BFC" w:rsidRDefault="00487BFC" w:rsidP="00B62A32">
            <w:pPr>
              <w:rPr>
                <w:rFonts w:ascii="Open Sans" w:hAnsi="Open Sans" w:cs="Open Sans"/>
                <w:b/>
                <w:bCs/>
                <w:sz w:val="20"/>
                <w:szCs w:val="20"/>
                <w:lang w:val="en-US"/>
              </w:rPr>
            </w:pPr>
            <w:r>
              <w:rPr>
                <w:rFonts w:ascii="Open Sans" w:hAnsi="Open Sans" w:cs="Open Sans"/>
                <w:b/>
                <w:bCs/>
                <w:sz w:val="20"/>
                <w:szCs w:val="20"/>
                <w:lang w:val="en-US"/>
              </w:rPr>
              <w:t xml:space="preserve">Our comments on other areas include: </w:t>
            </w:r>
          </w:p>
          <w:p w14:paraId="621FC2AC" w14:textId="172262D6" w:rsidR="00487BFC" w:rsidRDefault="00BC00E7" w:rsidP="00487BFC">
            <w:pPr>
              <w:pStyle w:val="ListParagraph"/>
              <w:numPr>
                <w:ilvl w:val="0"/>
                <w:numId w:val="17"/>
              </w:numPr>
              <w:rPr>
                <w:rFonts w:ascii="Open Sans" w:hAnsi="Open Sans" w:cs="Open Sans"/>
                <w:b/>
                <w:bCs/>
                <w:sz w:val="20"/>
                <w:szCs w:val="20"/>
                <w:lang w:val="en-US"/>
              </w:rPr>
            </w:pPr>
            <w:r w:rsidRPr="00487BFC">
              <w:rPr>
                <w:rFonts w:ascii="Open Sans" w:hAnsi="Open Sans" w:cs="Open Sans"/>
                <w:b/>
                <w:bCs/>
                <w:sz w:val="20"/>
                <w:szCs w:val="20"/>
                <w:lang w:val="en-US"/>
              </w:rPr>
              <w:t xml:space="preserve">Paragraph G23.42-G23.43 – This provides separate analysis where there is only one EGO in a grant agreement. Whilst we appreciate that this has been included to provide simplicity for users, it may be over simplified. For example, </w:t>
            </w:r>
            <w:r w:rsidR="00534C10">
              <w:rPr>
                <w:rFonts w:ascii="Open Sans" w:hAnsi="Open Sans" w:cs="Open Sans"/>
                <w:b/>
                <w:bCs/>
                <w:sz w:val="20"/>
                <w:szCs w:val="20"/>
                <w:lang w:val="en-US"/>
              </w:rPr>
              <w:t>in</w:t>
            </w:r>
            <w:r w:rsidR="00534C10" w:rsidRPr="00487BFC">
              <w:rPr>
                <w:rFonts w:ascii="Open Sans" w:hAnsi="Open Sans" w:cs="Open Sans"/>
                <w:b/>
                <w:bCs/>
                <w:sz w:val="20"/>
                <w:szCs w:val="20"/>
                <w:lang w:val="en-US"/>
              </w:rPr>
              <w:t xml:space="preserve"> </w:t>
            </w:r>
            <w:r w:rsidRPr="00487BFC">
              <w:rPr>
                <w:rFonts w:ascii="Open Sans" w:hAnsi="Open Sans" w:cs="Open Sans"/>
                <w:b/>
                <w:bCs/>
                <w:sz w:val="20"/>
                <w:szCs w:val="20"/>
                <w:lang w:val="en-US"/>
              </w:rPr>
              <w:t xml:space="preserve">step 2 of identifying the EGO, </w:t>
            </w:r>
            <w:r w:rsidR="00534C10">
              <w:rPr>
                <w:rFonts w:ascii="Open Sans" w:hAnsi="Open Sans" w:cs="Open Sans"/>
                <w:b/>
                <w:bCs/>
                <w:sz w:val="20"/>
                <w:szCs w:val="20"/>
                <w:lang w:val="en-US"/>
              </w:rPr>
              <w:t>there is</w:t>
            </w:r>
            <w:r w:rsidRPr="00487BFC">
              <w:rPr>
                <w:rFonts w:ascii="Open Sans" w:hAnsi="Open Sans" w:cs="Open Sans"/>
                <w:b/>
                <w:bCs/>
                <w:sz w:val="20"/>
                <w:szCs w:val="20"/>
                <w:lang w:val="en-US"/>
              </w:rPr>
              <w:t xml:space="preserve"> comment that detailed analysis may not be required. However, analysis should be performed to ensure that there is only one EGO included in the agreement. This step should not be skipped </w:t>
            </w:r>
            <w:r w:rsidR="00BA1D5A">
              <w:rPr>
                <w:rFonts w:ascii="Open Sans" w:hAnsi="Open Sans" w:cs="Open Sans"/>
                <w:b/>
                <w:bCs/>
                <w:sz w:val="20"/>
                <w:szCs w:val="20"/>
                <w:lang w:val="en-US"/>
              </w:rPr>
              <w:t xml:space="preserve">just </w:t>
            </w:r>
            <w:r w:rsidRPr="00487BFC">
              <w:rPr>
                <w:rFonts w:ascii="Open Sans" w:hAnsi="Open Sans" w:cs="Open Sans"/>
                <w:b/>
                <w:bCs/>
                <w:sz w:val="20"/>
                <w:szCs w:val="20"/>
                <w:lang w:val="en-US"/>
              </w:rPr>
              <w:t xml:space="preserve">because </w:t>
            </w:r>
            <w:r w:rsidR="00BA1D5A">
              <w:rPr>
                <w:rFonts w:ascii="Open Sans" w:hAnsi="Open Sans" w:cs="Open Sans"/>
                <w:b/>
                <w:bCs/>
                <w:sz w:val="20"/>
                <w:szCs w:val="20"/>
                <w:lang w:val="en-US"/>
              </w:rPr>
              <w:t xml:space="preserve">it is </w:t>
            </w:r>
            <w:r w:rsidRPr="00487BFC">
              <w:rPr>
                <w:rFonts w:ascii="Open Sans" w:hAnsi="Open Sans" w:cs="Open Sans"/>
                <w:b/>
                <w:bCs/>
                <w:sz w:val="20"/>
                <w:szCs w:val="20"/>
                <w:lang w:val="en-US"/>
              </w:rPr>
              <w:t xml:space="preserve">the </w:t>
            </w:r>
            <w:r w:rsidR="00487BFC" w:rsidRPr="00487BFC">
              <w:rPr>
                <w:rFonts w:ascii="Open Sans" w:hAnsi="Open Sans" w:cs="Open Sans"/>
                <w:b/>
                <w:bCs/>
                <w:sz w:val="20"/>
                <w:szCs w:val="20"/>
                <w:lang w:val="en-US"/>
              </w:rPr>
              <w:t>NPO</w:t>
            </w:r>
            <w:r w:rsidR="00534C10">
              <w:rPr>
                <w:rFonts w:ascii="Open Sans" w:hAnsi="Open Sans" w:cs="Open Sans"/>
                <w:b/>
                <w:bCs/>
                <w:sz w:val="20"/>
                <w:szCs w:val="20"/>
                <w:lang w:val="en-US"/>
              </w:rPr>
              <w:t>’</w:t>
            </w:r>
            <w:r w:rsidR="00487BFC" w:rsidRPr="00487BFC">
              <w:rPr>
                <w:rFonts w:ascii="Open Sans" w:hAnsi="Open Sans" w:cs="Open Sans"/>
                <w:b/>
                <w:bCs/>
                <w:sz w:val="20"/>
                <w:szCs w:val="20"/>
                <w:lang w:val="en-US"/>
              </w:rPr>
              <w:t xml:space="preserve">s understanding that only one NPO exists. </w:t>
            </w:r>
          </w:p>
          <w:p w14:paraId="511987A0" w14:textId="44424F31" w:rsidR="009635D3" w:rsidRDefault="00487BFC" w:rsidP="00487BFC">
            <w:pPr>
              <w:pStyle w:val="ListParagraph"/>
              <w:rPr>
                <w:rFonts w:ascii="Open Sans" w:hAnsi="Open Sans" w:cs="Open Sans"/>
                <w:b/>
                <w:bCs/>
                <w:sz w:val="20"/>
                <w:szCs w:val="20"/>
                <w:lang w:val="en-US"/>
              </w:rPr>
            </w:pPr>
            <w:r w:rsidRPr="00487BFC">
              <w:rPr>
                <w:rFonts w:ascii="Open Sans" w:hAnsi="Open Sans" w:cs="Open Sans"/>
                <w:b/>
                <w:bCs/>
                <w:sz w:val="20"/>
                <w:szCs w:val="20"/>
                <w:lang w:val="en-US"/>
              </w:rPr>
              <w:t xml:space="preserve">Equally for step 3 it states no analysis is required as </w:t>
            </w:r>
            <w:r w:rsidR="00534C10">
              <w:rPr>
                <w:rFonts w:ascii="Open Sans" w:hAnsi="Open Sans" w:cs="Open Sans"/>
                <w:b/>
                <w:bCs/>
                <w:sz w:val="20"/>
                <w:szCs w:val="20"/>
                <w:lang w:val="en-US"/>
              </w:rPr>
              <w:t>the transaction amount is</w:t>
            </w:r>
            <w:r w:rsidRPr="00487BFC">
              <w:rPr>
                <w:rFonts w:ascii="Open Sans" w:hAnsi="Open Sans" w:cs="Open Sans"/>
                <w:b/>
                <w:bCs/>
                <w:sz w:val="20"/>
                <w:szCs w:val="20"/>
                <w:lang w:val="en-US"/>
              </w:rPr>
              <w:t xml:space="preserve"> the total amount of the grant.</w:t>
            </w:r>
            <w:r>
              <w:rPr>
                <w:rFonts w:ascii="Open Sans" w:hAnsi="Open Sans" w:cs="Open Sans"/>
                <w:b/>
                <w:bCs/>
                <w:sz w:val="20"/>
                <w:szCs w:val="20"/>
                <w:lang w:val="en-US"/>
              </w:rPr>
              <w:t xml:space="preserve"> However, this single EGO grant agreement could still include variable consideration and so this step </w:t>
            </w:r>
            <w:r>
              <w:rPr>
                <w:rFonts w:ascii="Open Sans" w:hAnsi="Open Sans" w:cs="Open Sans"/>
                <w:b/>
                <w:bCs/>
                <w:sz w:val="20"/>
                <w:szCs w:val="20"/>
                <w:lang w:val="en-US"/>
              </w:rPr>
              <w:lastRenderedPageBreak/>
              <w:t xml:space="preserve">should still be </w:t>
            </w:r>
            <w:proofErr w:type="gramStart"/>
            <w:r>
              <w:rPr>
                <w:rFonts w:ascii="Open Sans" w:hAnsi="Open Sans" w:cs="Open Sans"/>
                <w:b/>
                <w:bCs/>
                <w:sz w:val="20"/>
                <w:szCs w:val="20"/>
                <w:lang w:val="en-US"/>
              </w:rPr>
              <w:t>performed</w:t>
            </w:r>
            <w:proofErr w:type="gramEnd"/>
            <w:r>
              <w:rPr>
                <w:rFonts w:ascii="Open Sans" w:hAnsi="Open Sans" w:cs="Open Sans"/>
                <w:b/>
                <w:bCs/>
                <w:sz w:val="20"/>
                <w:szCs w:val="20"/>
                <w:lang w:val="en-US"/>
              </w:rPr>
              <w:t xml:space="preserve"> to ensure the grant is</w:t>
            </w:r>
            <w:r w:rsidR="00E457F1">
              <w:rPr>
                <w:rFonts w:ascii="Open Sans" w:hAnsi="Open Sans" w:cs="Open Sans"/>
                <w:b/>
                <w:bCs/>
                <w:sz w:val="20"/>
                <w:szCs w:val="20"/>
                <w:lang w:val="en-US"/>
              </w:rPr>
              <w:t xml:space="preserve"> recognised at a</w:t>
            </w:r>
            <w:r w:rsidR="00BA1D5A">
              <w:rPr>
                <w:rFonts w:ascii="Open Sans" w:hAnsi="Open Sans" w:cs="Open Sans"/>
                <w:b/>
                <w:bCs/>
                <w:sz w:val="20"/>
                <w:szCs w:val="20"/>
                <w:lang w:val="en-US"/>
              </w:rPr>
              <w:t xml:space="preserve">n </w:t>
            </w:r>
            <w:r>
              <w:rPr>
                <w:rFonts w:ascii="Open Sans" w:hAnsi="Open Sans" w:cs="Open Sans"/>
                <w:b/>
                <w:bCs/>
                <w:sz w:val="20"/>
                <w:szCs w:val="20"/>
                <w:lang w:val="en-US"/>
              </w:rPr>
              <w:t>appropriate</w:t>
            </w:r>
            <w:r w:rsidR="00E457F1">
              <w:rPr>
                <w:rFonts w:ascii="Open Sans" w:hAnsi="Open Sans" w:cs="Open Sans"/>
                <w:b/>
                <w:bCs/>
                <w:sz w:val="20"/>
                <w:szCs w:val="20"/>
                <w:lang w:val="en-US"/>
              </w:rPr>
              <w:t xml:space="preserve"> amount</w:t>
            </w:r>
            <w:r>
              <w:rPr>
                <w:rFonts w:ascii="Open Sans" w:hAnsi="Open Sans" w:cs="Open Sans"/>
                <w:b/>
                <w:bCs/>
                <w:sz w:val="20"/>
                <w:szCs w:val="20"/>
                <w:lang w:val="en-US"/>
              </w:rPr>
              <w:t xml:space="preserve">. </w:t>
            </w:r>
          </w:p>
          <w:p w14:paraId="55003CF1" w14:textId="54736DD6" w:rsidR="00487BFC" w:rsidRDefault="00487BFC" w:rsidP="00487BFC">
            <w:pPr>
              <w:pStyle w:val="ListParagraph"/>
              <w:rPr>
                <w:rFonts w:ascii="Open Sans" w:hAnsi="Open Sans" w:cs="Open Sans"/>
                <w:b/>
                <w:bCs/>
                <w:sz w:val="20"/>
                <w:szCs w:val="20"/>
                <w:lang w:val="en-US"/>
              </w:rPr>
            </w:pPr>
            <w:r>
              <w:rPr>
                <w:rFonts w:ascii="Open Sans" w:hAnsi="Open Sans" w:cs="Open Sans"/>
                <w:b/>
                <w:bCs/>
                <w:sz w:val="20"/>
                <w:szCs w:val="20"/>
                <w:lang w:val="en-US"/>
              </w:rPr>
              <w:t xml:space="preserve">Therefore, our recommendation is that this simplified step is not included and NPOs are encouraged to go through each of the five steps for every EGA. </w:t>
            </w:r>
          </w:p>
          <w:p w14:paraId="0E5461EC" w14:textId="77777777" w:rsidR="00BA1D5A" w:rsidRDefault="00BA1D5A" w:rsidP="00487BFC">
            <w:pPr>
              <w:pStyle w:val="ListParagraph"/>
              <w:rPr>
                <w:rFonts w:ascii="Open Sans" w:hAnsi="Open Sans" w:cs="Open Sans"/>
                <w:b/>
                <w:bCs/>
                <w:sz w:val="20"/>
                <w:szCs w:val="20"/>
                <w:lang w:val="en-US"/>
              </w:rPr>
            </w:pPr>
          </w:p>
          <w:p w14:paraId="647E7592" w14:textId="73A6E3A3" w:rsidR="00487BFC" w:rsidRDefault="00093D24" w:rsidP="00487BFC">
            <w:pPr>
              <w:pStyle w:val="ListParagraph"/>
              <w:numPr>
                <w:ilvl w:val="0"/>
                <w:numId w:val="17"/>
              </w:numPr>
              <w:rPr>
                <w:rFonts w:ascii="Open Sans" w:hAnsi="Open Sans" w:cs="Open Sans"/>
                <w:b/>
                <w:bCs/>
                <w:sz w:val="20"/>
                <w:szCs w:val="20"/>
                <w:lang w:val="en-US"/>
              </w:rPr>
            </w:pPr>
            <w:r>
              <w:rPr>
                <w:rFonts w:ascii="Open Sans" w:hAnsi="Open Sans" w:cs="Open Sans"/>
                <w:b/>
                <w:bCs/>
                <w:sz w:val="20"/>
                <w:szCs w:val="20"/>
                <w:lang w:val="en-US"/>
              </w:rPr>
              <w:t xml:space="preserve">Paragraph G23.50 – </w:t>
            </w:r>
            <w:r w:rsidR="00487BFC">
              <w:rPr>
                <w:rFonts w:ascii="Open Sans" w:hAnsi="Open Sans" w:cs="Open Sans"/>
                <w:b/>
                <w:bCs/>
                <w:sz w:val="20"/>
                <w:szCs w:val="20"/>
                <w:lang w:val="en-US"/>
              </w:rPr>
              <w:t>For an EGO to be separa</w:t>
            </w:r>
            <w:r w:rsidR="00E457F1">
              <w:rPr>
                <w:rFonts w:ascii="Open Sans" w:hAnsi="Open Sans" w:cs="Open Sans"/>
                <w:b/>
                <w:bCs/>
                <w:sz w:val="20"/>
                <w:szCs w:val="20"/>
                <w:lang w:val="en-US"/>
              </w:rPr>
              <w:t>tely</w:t>
            </w:r>
            <w:r w:rsidR="00487BFC">
              <w:rPr>
                <w:rFonts w:ascii="Open Sans" w:hAnsi="Open Sans" w:cs="Open Sans"/>
                <w:b/>
                <w:bCs/>
                <w:sz w:val="20"/>
                <w:szCs w:val="20"/>
                <w:lang w:val="en-US"/>
              </w:rPr>
              <w:t xml:space="preserve"> accounted for, it </w:t>
            </w:r>
            <w:proofErr w:type="gramStart"/>
            <w:r w:rsidR="00487BFC">
              <w:rPr>
                <w:rFonts w:ascii="Open Sans" w:hAnsi="Open Sans" w:cs="Open Sans"/>
                <w:b/>
                <w:bCs/>
                <w:sz w:val="20"/>
                <w:szCs w:val="20"/>
                <w:lang w:val="en-US"/>
              </w:rPr>
              <w:t>has to</w:t>
            </w:r>
            <w:proofErr w:type="gramEnd"/>
            <w:r w:rsidR="00487BFC">
              <w:rPr>
                <w:rFonts w:ascii="Open Sans" w:hAnsi="Open Sans" w:cs="Open Sans"/>
                <w:b/>
                <w:bCs/>
                <w:sz w:val="20"/>
                <w:szCs w:val="20"/>
                <w:lang w:val="en-US"/>
              </w:rPr>
              <w:t xml:space="preserve"> meet the following conditions: </w:t>
            </w:r>
          </w:p>
          <w:p w14:paraId="2B5C71B5" w14:textId="14EF3DB5" w:rsidR="00487BFC" w:rsidRDefault="00487BFC" w:rsidP="00487BFC">
            <w:pPr>
              <w:pStyle w:val="ListParagraph"/>
              <w:numPr>
                <w:ilvl w:val="1"/>
                <w:numId w:val="17"/>
              </w:numPr>
              <w:rPr>
                <w:rFonts w:ascii="Open Sans" w:hAnsi="Open Sans" w:cs="Open Sans"/>
                <w:b/>
                <w:bCs/>
                <w:sz w:val="20"/>
                <w:szCs w:val="20"/>
                <w:lang w:val="en-US"/>
              </w:rPr>
            </w:pPr>
            <w:r>
              <w:rPr>
                <w:rFonts w:ascii="Open Sans" w:hAnsi="Open Sans" w:cs="Open Sans"/>
                <w:b/>
                <w:bCs/>
                <w:sz w:val="20"/>
                <w:szCs w:val="20"/>
                <w:lang w:val="en-US"/>
              </w:rPr>
              <w:t xml:space="preserve">The outcome should be </w:t>
            </w:r>
            <w:r w:rsidR="00093D24">
              <w:rPr>
                <w:rFonts w:ascii="Open Sans" w:hAnsi="Open Sans" w:cs="Open Sans"/>
                <w:b/>
                <w:bCs/>
                <w:sz w:val="20"/>
                <w:szCs w:val="20"/>
                <w:lang w:val="en-US"/>
              </w:rPr>
              <w:t>cap</w:t>
            </w:r>
            <w:r>
              <w:rPr>
                <w:rFonts w:ascii="Open Sans" w:hAnsi="Open Sans" w:cs="Open Sans"/>
                <w:b/>
                <w:bCs/>
                <w:sz w:val="20"/>
                <w:szCs w:val="20"/>
                <w:lang w:val="en-US"/>
              </w:rPr>
              <w:t xml:space="preserve">able of being separated from other outcomes, and </w:t>
            </w:r>
          </w:p>
          <w:p w14:paraId="27D9E951" w14:textId="47D46B7A" w:rsidR="00487BFC" w:rsidRDefault="00487BFC" w:rsidP="00487BFC">
            <w:pPr>
              <w:pStyle w:val="ListParagraph"/>
              <w:numPr>
                <w:ilvl w:val="1"/>
                <w:numId w:val="17"/>
              </w:numPr>
              <w:rPr>
                <w:rFonts w:ascii="Open Sans" w:hAnsi="Open Sans" w:cs="Open Sans"/>
                <w:b/>
                <w:bCs/>
                <w:sz w:val="20"/>
                <w:szCs w:val="20"/>
                <w:lang w:val="en-US"/>
              </w:rPr>
            </w:pPr>
            <w:r>
              <w:rPr>
                <w:rFonts w:ascii="Open Sans" w:hAnsi="Open Sans" w:cs="Open Sans"/>
                <w:b/>
                <w:bCs/>
                <w:sz w:val="20"/>
                <w:szCs w:val="20"/>
                <w:lang w:val="en-US"/>
              </w:rPr>
              <w:t xml:space="preserve">The resources required should be </w:t>
            </w:r>
            <w:r w:rsidR="00093D24">
              <w:rPr>
                <w:rFonts w:ascii="Open Sans" w:hAnsi="Open Sans" w:cs="Open Sans"/>
                <w:b/>
                <w:bCs/>
                <w:sz w:val="20"/>
                <w:szCs w:val="20"/>
                <w:lang w:val="en-US"/>
              </w:rPr>
              <w:t xml:space="preserve">capable of being separated from other resources required by the EGA. </w:t>
            </w:r>
          </w:p>
          <w:p w14:paraId="1A18EA72" w14:textId="633ED906" w:rsidR="001527D4" w:rsidRDefault="00E457F1" w:rsidP="001527D4">
            <w:pPr>
              <w:pStyle w:val="ListParagraph"/>
              <w:rPr>
                <w:rFonts w:ascii="Open Sans" w:hAnsi="Open Sans" w:cs="Open Sans"/>
                <w:b/>
                <w:bCs/>
                <w:sz w:val="20"/>
                <w:szCs w:val="20"/>
                <w:lang w:val="en-US"/>
              </w:rPr>
            </w:pPr>
            <w:r>
              <w:rPr>
                <w:rFonts w:ascii="Open Sans" w:hAnsi="Open Sans" w:cs="Open Sans"/>
                <w:b/>
                <w:bCs/>
                <w:sz w:val="20"/>
                <w:szCs w:val="20"/>
                <w:lang w:val="en-US"/>
              </w:rPr>
              <w:t xml:space="preserve"> A</w:t>
            </w:r>
            <w:r w:rsidR="00093D24">
              <w:rPr>
                <w:rFonts w:ascii="Open Sans" w:hAnsi="Open Sans" w:cs="Open Sans"/>
                <w:b/>
                <w:bCs/>
                <w:sz w:val="20"/>
                <w:szCs w:val="20"/>
                <w:lang w:val="en-US"/>
              </w:rPr>
              <w:t>dditional clarity</w:t>
            </w:r>
            <w:r>
              <w:rPr>
                <w:rFonts w:ascii="Open Sans" w:hAnsi="Open Sans" w:cs="Open Sans"/>
                <w:b/>
                <w:bCs/>
                <w:sz w:val="20"/>
                <w:szCs w:val="20"/>
                <w:lang w:val="en-US"/>
              </w:rPr>
              <w:t xml:space="preserve"> could</w:t>
            </w:r>
            <w:r w:rsidR="00093D24">
              <w:rPr>
                <w:rFonts w:ascii="Open Sans" w:hAnsi="Open Sans" w:cs="Open Sans"/>
                <w:b/>
                <w:bCs/>
                <w:sz w:val="20"/>
                <w:szCs w:val="20"/>
                <w:lang w:val="en-US"/>
              </w:rPr>
              <w:t xml:space="preserve"> be added to provide guidance on what is meant by the resources being separable</w:t>
            </w:r>
            <w:r>
              <w:rPr>
                <w:rFonts w:ascii="Open Sans" w:hAnsi="Open Sans" w:cs="Open Sans"/>
                <w:b/>
                <w:bCs/>
                <w:sz w:val="20"/>
                <w:szCs w:val="20"/>
                <w:lang w:val="en-US"/>
              </w:rPr>
              <w:t>.</w:t>
            </w:r>
            <w:r w:rsidR="00093D24">
              <w:rPr>
                <w:rFonts w:ascii="Open Sans" w:hAnsi="Open Sans" w:cs="Open Sans"/>
                <w:b/>
                <w:bCs/>
                <w:sz w:val="20"/>
                <w:szCs w:val="20"/>
                <w:lang w:val="en-US"/>
              </w:rPr>
              <w:t xml:space="preserve"> In many instances the same members of staff and assets will be used for various grant agreements and various EGOs within those agreements, even when the outcomes or activities </w:t>
            </w:r>
            <w:proofErr w:type="gramStart"/>
            <w:r w:rsidR="00093D24">
              <w:rPr>
                <w:rFonts w:ascii="Open Sans" w:hAnsi="Open Sans" w:cs="Open Sans"/>
                <w:b/>
                <w:bCs/>
                <w:sz w:val="20"/>
                <w:szCs w:val="20"/>
                <w:lang w:val="en-US"/>
              </w:rPr>
              <w:t>are  very</w:t>
            </w:r>
            <w:proofErr w:type="gramEnd"/>
            <w:r w:rsidR="00093D24">
              <w:rPr>
                <w:rFonts w:ascii="Open Sans" w:hAnsi="Open Sans" w:cs="Open Sans"/>
                <w:b/>
                <w:bCs/>
                <w:sz w:val="20"/>
                <w:szCs w:val="20"/>
                <w:lang w:val="en-US"/>
              </w:rPr>
              <w:t xml:space="preserve"> clearly distinct from each other. </w:t>
            </w:r>
          </w:p>
          <w:p w14:paraId="56FD6EA6" w14:textId="77777777" w:rsidR="00BA1D5A" w:rsidRPr="001527D4" w:rsidRDefault="00BA1D5A" w:rsidP="001527D4">
            <w:pPr>
              <w:pStyle w:val="ListParagraph"/>
              <w:rPr>
                <w:rFonts w:ascii="Open Sans" w:hAnsi="Open Sans" w:cs="Open Sans"/>
                <w:b/>
                <w:bCs/>
                <w:sz w:val="20"/>
                <w:szCs w:val="20"/>
                <w:lang w:val="en-US"/>
              </w:rPr>
            </w:pPr>
          </w:p>
          <w:p w14:paraId="52131EEA" w14:textId="5C4F9231" w:rsidR="009635D3" w:rsidRDefault="00487BFC" w:rsidP="001527D4">
            <w:pPr>
              <w:pStyle w:val="ListParagraph"/>
              <w:numPr>
                <w:ilvl w:val="0"/>
                <w:numId w:val="17"/>
              </w:numPr>
              <w:rPr>
                <w:rFonts w:ascii="Open Sans" w:hAnsi="Open Sans" w:cs="Open Sans"/>
                <w:b/>
                <w:bCs/>
                <w:sz w:val="20"/>
                <w:szCs w:val="20"/>
                <w:lang w:val="en-US"/>
              </w:rPr>
            </w:pPr>
            <w:r>
              <w:rPr>
                <w:rFonts w:ascii="Open Sans" w:hAnsi="Open Sans" w:cs="Open Sans"/>
                <w:b/>
                <w:bCs/>
                <w:sz w:val="20"/>
                <w:szCs w:val="20"/>
                <w:lang w:val="en-US"/>
              </w:rPr>
              <w:t xml:space="preserve">The layout of the section is confusing for a user of INPAG to follow. The initial guidance is difficult to digest, even when the user has watched the </w:t>
            </w:r>
            <w:r w:rsidR="00DA372C">
              <w:rPr>
                <w:rFonts w:ascii="Open Sans" w:hAnsi="Open Sans" w:cs="Open Sans"/>
                <w:b/>
                <w:bCs/>
                <w:sz w:val="20"/>
                <w:szCs w:val="20"/>
                <w:lang w:val="en-US"/>
              </w:rPr>
              <w:t xml:space="preserve">webinars </w:t>
            </w:r>
            <w:r>
              <w:rPr>
                <w:rFonts w:ascii="Open Sans" w:hAnsi="Open Sans" w:cs="Open Sans"/>
                <w:b/>
                <w:bCs/>
                <w:sz w:val="20"/>
                <w:szCs w:val="20"/>
                <w:lang w:val="en-US"/>
              </w:rPr>
              <w:t>that accompan</w:t>
            </w:r>
            <w:r w:rsidR="00DA372C">
              <w:rPr>
                <w:rFonts w:ascii="Open Sans" w:hAnsi="Open Sans" w:cs="Open Sans"/>
                <w:b/>
                <w:bCs/>
                <w:sz w:val="20"/>
                <w:szCs w:val="20"/>
                <w:lang w:val="en-US"/>
              </w:rPr>
              <w:t>y</w:t>
            </w:r>
            <w:r>
              <w:rPr>
                <w:rFonts w:ascii="Open Sans" w:hAnsi="Open Sans" w:cs="Open Sans"/>
                <w:b/>
                <w:bCs/>
                <w:sz w:val="20"/>
                <w:szCs w:val="20"/>
                <w:lang w:val="en-US"/>
              </w:rPr>
              <w:t xml:space="preserve"> th</w:t>
            </w:r>
            <w:r w:rsidR="00DA372C">
              <w:rPr>
                <w:rFonts w:ascii="Open Sans" w:hAnsi="Open Sans" w:cs="Open Sans"/>
                <w:b/>
                <w:bCs/>
                <w:sz w:val="20"/>
                <w:szCs w:val="20"/>
                <w:lang w:val="en-US"/>
              </w:rPr>
              <w:t>e</w:t>
            </w:r>
            <w:r>
              <w:rPr>
                <w:rFonts w:ascii="Open Sans" w:hAnsi="Open Sans" w:cs="Open Sans"/>
                <w:b/>
                <w:bCs/>
                <w:sz w:val="20"/>
                <w:szCs w:val="20"/>
                <w:lang w:val="en-US"/>
              </w:rPr>
              <w:t xml:space="preserve"> exposure draft. Part of the reason for this is </w:t>
            </w:r>
            <w:r w:rsidR="00DA372C">
              <w:rPr>
                <w:rFonts w:ascii="Open Sans" w:hAnsi="Open Sans" w:cs="Open Sans"/>
                <w:b/>
                <w:bCs/>
                <w:sz w:val="20"/>
                <w:szCs w:val="20"/>
                <w:lang w:val="en-US"/>
              </w:rPr>
              <w:t>that</w:t>
            </w:r>
            <w:r>
              <w:rPr>
                <w:rFonts w:ascii="Open Sans" w:hAnsi="Open Sans" w:cs="Open Sans"/>
                <w:b/>
                <w:bCs/>
                <w:sz w:val="20"/>
                <w:szCs w:val="20"/>
                <w:lang w:val="en-US"/>
              </w:rPr>
              <w:t xml:space="preserve"> a lot of explanations</w:t>
            </w:r>
            <w:r w:rsidR="00DA372C">
              <w:rPr>
                <w:rFonts w:ascii="Open Sans" w:hAnsi="Open Sans" w:cs="Open Sans"/>
                <w:b/>
                <w:bCs/>
                <w:sz w:val="20"/>
                <w:szCs w:val="20"/>
                <w:lang w:val="en-US"/>
              </w:rPr>
              <w:t>/</w:t>
            </w:r>
            <w:r>
              <w:rPr>
                <w:rFonts w:ascii="Open Sans" w:hAnsi="Open Sans" w:cs="Open Sans"/>
                <w:b/>
                <w:bCs/>
                <w:sz w:val="20"/>
                <w:szCs w:val="20"/>
                <w:lang w:val="en-US"/>
              </w:rPr>
              <w:t xml:space="preserve"> guidance</w:t>
            </w:r>
            <w:r w:rsidR="00BA1D5A">
              <w:rPr>
                <w:rFonts w:ascii="Open Sans" w:hAnsi="Open Sans" w:cs="Open Sans"/>
                <w:b/>
                <w:bCs/>
                <w:sz w:val="20"/>
                <w:szCs w:val="20"/>
                <w:lang w:val="en-US"/>
              </w:rPr>
              <w:t xml:space="preserve"> </w:t>
            </w:r>
            <w:r w:rsidR="00DA372C">
              <w:rPr>
                <w:rFonts w:ascii="Open Sans" w:hAnsi="Open Sans" w:cs="Open Sans"/>
                <w:b/>
                <w:bCs/>
                <w:sz w:val="20"/>
                <w:szCs w:val="20"/>
                <w:lang w:val="en-US"/>
              </w:rPr>
              <w:t>are</w:t>
            </w:r>
            <w:r>
              <w:rPr>
                <w:rFonts w:ascii="Open Sans" w:hAnsi="Open Sans" w:cs="Open Sans"/>
                <w:b/>
                <w:bCs/>
                <w:sz w:val="20"/>
                <w:szCs w:val="20"/>
                <w:lang w:val="en-US"/>
              </w:rPr>
              <w:t xml:space="preserve"> located at the end of the section.</w:t>
            </w:r>
            <w:r w:rsidR="00DA372C">
              <w:rPr>
                <w:rFonts w:ascii="Open Sans" w:hAnsi="Open Sans" w:cs="Open Sans"/>
                <w:b/>
                <w:bCs/>
                <w:sz w:val="20"/>
                <w:szCs w:val="20"/>
                <w:lang w:val="en-US"/>
              </w:rPr>
              <w:t xml:space="preserve">  It may be beneficial to embed these in the main body of the section.</w:t>
            </w:r>
            <w:r>
              <w:rPr>
                <w:rFonts w:ascii="Open Sans" w:hAnsi="Open Sans" w:cs="Open Sans"/>
                <w:b/>
                <w:bCs/>
                <w:sz w:val="20"/>
                <w:szCs w:val="20"/>
                <w:lang w:val="en-US"/>
              </w:rPr>
              <w:t xml:space="preserve"> </w:t>
            </w:r>
          </w:p>
          <w:p w14:paraId="7096C6E3" w14:textId="4B3145DA" w:rsidR="00A566A1" w:rsidRPr="00BA1D5A" w:rsidRDefault="00BA1D5A" w:rsidP="00BA1D5A">
            <w:pPr>
              <w:tabs>
                <w:tab w:val="left" w:pos="3310"/>
              </w:tabs>
              <w:rPr>
                <w:rFonts w:ascii="Open Sans" w:hAnsi="Open Sans" w:cs="Open Sans"/>
                <w:b/>
                <w:bCs/>
                <w:sz w:val="20"/>
                <w:szCs w:val="20"/>
                <w:lang w:val="en-US"/>
              </w:rPr>
            </w:pPr>
            <w:r w:rsidRPr="00BA1D5A">
              <w:rPr>
                <w:rFonts w:ascii="Open Sans" w:hAnsi="Open Sans" w:cs="Open Sans"/>
                <w:b/>
                <w:bCs/>
                <w:sz w:val="20"/>
                <w:szCs w:val="20"/>
                <w:lang w:val="en-US"/>
              </w:rPr>
              <w:lastRenderedPageBreak/>
              <w:tab/>
            </w:r>
          </w:p>
        </w:tc>
      </w:tr>
    </w:tbl>
    <w:p w14:paraId="16A05D7F" w14:textId="0FE2CD24" w:rsidR="00876D53" w:rsidRPr="00EB6705" w:rsidRDefault="00876D53">
      <w:pPr>
        <w:rPr>
          <w:rFonts w:ascii="Open Sans" w:hAnsi="Open Sans" w:cs="Open Sans"/>
          <w:sz w:val="20"/>
          <w:szCs w:val="20"/>
        </w:rPr>
      </w:pPr>
    </w:p>
    <w:tbl>
      <w:tblPr>
        <w:tblStyle w:val="TableGrid"/>
        <w:tblW w:w="14312" w:type="dxa"/>
        <w:tblLook w:val="04A0" w:firstRow="1" w:lastRow="0" w:firstColumn="1" w:lastColumn="0" w:noHBand="0" w:noVBand="1"/>
      </w:tblPr>
      <w:tblGrid>
        <w:gridCol w:w="4388"/>
        <w:gridCol w:w="1642"/>
        <w:gridCol w:w="8282"/>
      </w:tblGrid>
      <w:tr w:rsidR="008A1B93" w:rsidRPr="00EB6705" w14:paraId="2782B798" w14:textId="77777777" w:rsidTr="001E3BF1">
        <w:tc>
          <w:tcPr>
            <w:tcW w:w="14312" w:type="dxa"/>
            <w:gridSpan w:val="3"/>
          </w:tcPr>
          <w:p w14:paraId="514CAE67" w14:textId="77777777" w:rsidR="008A1B93" w:rsidRPr="00BA1D5A" w:rsidRDefault="008A1B93" w:rsidP="0054631C">
            <w:pPr>
              <w:jc w:val="both"/>
              <w:rPr>
                <w:rFonts w:ascii="Open Sans" w:hAnsi="Open Sans" w:cs="Open Sans"/>
                <w:b/>
                <w:bCs/>
                <w:sz w:val="20"/>
                <w:szCs w:val="20"/>
                <w:lang w:val="en-US"/>
              </w:rPr>
            </w:pPr>
            <w:r w:rsidRPr="00BA1D5A">
              <w:rPr>
                <w:rFonts w:ascii="Open Sans" w:hAnsi="Open Sans" w:cs="Open Sans"/>
                <w:b/>
                <w:bCs/>
                <w:sz w:val="20"/>
                <w:szCs w:val="20"/>
                <w:lang w:val="en-US"/>
              </w:rPr>
              <w:t xml:space="preserve">Question 5: Expenses on grants and donations </w:t>
            </w:r>
          </w:p>
          <w:p w14:paraId="05CB89C0" w14:textId="77777777" w:rsidR="008A1B93" w:rsidRPr="00BA1D5A" w:rsidRDefault="008A1B93" w:rsidP="00515388">
            <w:pPr>
              <w:jc w:val="both"/>
              <w:rPr>
                <w:rFonts w:ascii="Open Sans" w:hAnsi="Open Sans" w:cs="Open Sans"/>
                <w:b/>
                <w:bCs/>
                <w:sz w:val="20"/>
                <w:szCs w:val="20"/>
                <w:lang w:val="en-US"/>
              </w:rPr>
            </w:pPr>
          </w:p>
          <w:p w14:paraId="15DF02FF" w14:textId="37B4245A" w:rsidR="008A1B93" w:rsidRPr="00BA1D5A" w:rsidRDefault="008A1B93" w:rsidP="007D0030">
            <w:pPr>
              <w:rPr>
                <w:rFonts w:ascii="Open Sans" w:hAnsi="Open Sans" w:cs="Open Sans"/>
                <w:sz w:val="20"/>
                <w:szCs w:val="20"/>
              </w:rPr>
            </w:pPr>
            <w:r w:rsidRPr="00BA1D5A">
              <w:rPr>
                <w:rFonts w:ascii="Open Sans" w:hAnsi="Open Sans" w:cs="Open Sans"/>
                <w:b/>
                <w:bCs/>
                <w:color w:val="000000" w:themeColor="text1"/>
                <w:sz w:val="20"/>
                <w:szCs w:val="20"/>
              </w:rPr>
              <w:t xml:space="preserve">INPAG Section 24 </w:t>
            </w:r>
            <w:r w:rsidRPr="00BA1D5A">
              <w:rPr>
                <w:rFonts w:ascii="Open Sans" w:hAnsi="Open Sans" w:cs="Open Sans"/>
                <w:color w:val="000000" w:themeColor="text1"/>
                <w:sz w:val="20"/>
                <w:szCs w:val="20"/>
              </w:rPr>
              <w:t xml:space="preserve">is new and covers accounting for expenses. </w:t>
            </w:r>
            <w:r w:rsidRPr="00BA1D5A">
              <w:rPr>
                <w:rFonts w:ascii="Open Sans" w:hAnsi="Open Sans" w:cs="Open Sans"/>
                <w:iCs/>
                <w:color w:val="000000" w:themeColor="text1"/>
                <w:sz w:val="20"/>
                <w:szCs w:val="20"/>
              </w:rPr>
              <w:t>Part 1</w:t>
            </w:r>
            <w:r w:rsidRPr="00BA1D5A">
              <w:rPr>
                <w:rFonts w:ascii="Open Sans" w:hAnsi="Open Sans" w:cs="Open Sans"/>
                <w:i/>
                <w:color w:val="000000" w:themeColor="text1"/>
                <w:sz w:val="20"/>
                <w:szCs w:val="20"/>
              </w:rPr>
              <w:t xml:space="preserve"> </w:t>
            </w:r>
            <w:r w:rsidRPr="00BA1D5A">
              <w:rPr>
                <w:rFonts w:ascii="Open Sans" w:hAnsi="Open Sans" w:cs="Open Sans"/>
                <w:iCs/>
                <w:color w:val="000000" w:themeColor="text1"/>
                <w:sz w:val="20"/>
                <w:szCs w:val="20"/>
              </w:rPr>
              <w:t>of this Section covers Expenses on grants and donations</w:t>
            </w:r>
            <w:r w:rsidRPr="00BA1D5A">
              <w:rPr>
                <w:rFonts w:ascii="Open Sans" w:hAnsi="Open Sans" w:cs="Open Sans"/>
                <w:color w:val="000000" w:themeColor="text1"/>
                <w:sz w:val="20"/>
                <w:szCs w:val="20"/>
              </w:rPr>
              <w:t xml:space="preserve">. Guidance covers the recognition, </w:t>
            </w:r>
            <w:proofErr w:type="gramStart"/>
            <w:r w:rsidRPr="00BA1D5A">
              <w:rPr>
                <w:rFonts w:ascii="Open Sans" w:hAnsi="Open Sans" w:cs="Open Sans"/>
                <w:color w:val="000000" w:themeColor="text1"/>
                <w:sz w:val="20"/>
                <w:szCs w:val="20"/>
              </w:rPr>
              <w:t>measurement</w:t>
            </w:r>
            <w:proofErr w:type="gramEnd"/>
            <w:r w:rsidRPr="00BA1D5A">
              <w:rPr>
                <w:rFonts w:ascii="Open Sans" w:hAnsi="Open Sans" w:cs="Open Sans"/>
                <w:color w:val="000000" w:themeColor="text1"/>
                <w:sz w:val="20"/>
                <w:szCs w:val="20"/>
              </w:rPr>
              <w:t xml:space="preserve"> and disclosure of grants that an NPO makes to other entities or individuals. As with Section 23 Part I, it has a model for recognising expenses on grants and donations that depends on the existence of an EGA.</w:t>
            </w:r>
          </w:p>
        </w:tc>
      </w:tr>
      <w:tr w:rsidR="0054631C" w:rsidRPr="00EB6705" w14:paraId="057F4EBB" w14:textId="77777777" w:rsidTr="00A276B0">
        <w:tc>
          <w:tcPr>
            <w:tcW w:w="4388" w:type="dxa"/>
          </w:tcPr>
          <w:p w14:paraId="7627793F" w14:textId="77777777" w:rsidR="0054631C" w:rsidRPr="00BA1D5A" w:rsidRDefault="0054631C" w:rsidP="0054631C">
            <w:pPr>
              <w:jc w:val="both"/>
              <w:rPr>
                <w:rFonts w:ascii="Open Sans" w:hAnsi="Open Sans" w:cs="Open Sans"/>
                <w:b/>
                <w:bCs/>
                <w:sz w:val="20"/>
                <w:szCs w:val="20"/>
              </w:rPr>
            </w:pPr>
          </w:p>
        </w:tc>
        <w:tc>
          <w:tcPr>
            <w:tcW w:w="1642" w:type="dxa"/>
          </w:tcPr>
          <w:p w14:paraId="63634B6A" w14:textId="53C5D080" w:rsidR="0054631C" w:rsidRPr="00BA1D5A" w:rsidRDefault="0054631C" w:rsidP="0054631C">
            <w:pPr>
              <w:rPr>
                <w:rFonts w:ascii="Open Sans" w:hAnsi="Open Sans" w:cs="Open Sans"/>
                <w:b/>
                <w:bCs/>
                <w:sz w:val="20"/>
                <w:szCs w:val="20"/>
                <w:lang w:val="en-US"/>
              </w:rPr>
            </w:pPr>
            <w:r w:rsidRPr="00BA1D5A">
              <w:rPr>
                <w:rFonts w:ascii="Open Sans" w:hAnsi="Open Sans" w:cs="Open Sans"/>
                <w:b/>
                <w:bCs/>
                <w:sz w:val="20"/>
                <w:szCs w:val="20"/>
                <w:lang w:val="en-US"/>
              </w:rPr>
              <w:t>References</w:t>
            </w:r>
          </w:p>
        </w:tc>
        <w:tc>
          <w:tcPr>
            <w:tcW w:w="8282" w:type="dxa"/>
          </w:tcPr>
          <w:p w14:paraId="73510024" w14:textId="0E1F21B2" w:rsidR="0054631C" w:rsidRPr="00BA1D5A" w:rsidRDefault="0054631C" w:rsidP="0054631C">
            <w:pPr>
              <w:rPr>
                <w:rFonts w:ascii="Open Sans" w:hAnsi="Open Sans" w:cs="Open Sans"/>
                <w:b/>
                <w:bCs/>
                <w:sz w:val="20"/>
                <w:szCs w:val="20"/>
                <w:lang w:val="en-US"/>
              </w:rPr>
            </w:pPr>
            <w:r w:rsidRPr="00BA1D5A">
              <w:rPr>
                <w:rFonts w:ascii="Open Sans" w:hAnsi="Open Sans" w:cs="Open Sans"/>
                <w:b/>
                <w:bCs/>
                <w:sz w:val="20"/>
                <w:szCs w:val="20"/>
                <w:lang w:val="en-US"/>
              </w:rPr>
              <w:t>Response</w:t>
            </w:r>
          </w:p>
        </w:tc>
      </w:tr>
      <w:tr w:rsidR="00EE70DF" w:rsidRPr="00EB6705" w14:paraId="4C148FFE" w14:textId="77777777" w:rsidTr="00A276B0">
        <w:tc>
          <w:tcPr>
            <w:tcW w:w="4388" w:type="dxa"/>
          </w:tcPr>
          <w:p w14:paraId="6B8A8508" w14:textId="285802CA" w:rsidR="00EE70DF" w:rsidRPr="00BA1D5A" w:rsidRDefault="00EE70DF" w:rsidP="00180B89">
            <w:pPr>
              <w:numPr>
                <w:ilvl w:val="0"/>
                <w:numId w:val="18"/>
              </w:numPr>
              <w:ind w:left="316"/>
              <w:contextualSpacing/>
              <w:jc w:val="both"/>
              <w:rPr>
                <w:rFonts w:ascii="Open Sans" w:hAnsi="Open Sans" w:cs="Open Sans"/>
                <w:sz w:val="20"/>
                <w:szCs w:val="20"/>
                <w:lang w:val="en-US"/>
              </w:rPr>
            </w:pPr>
            <w:r w:rsidRPr="00BA1D5A">
              <w:rPr>
                <w:rFonts w:ascii="Open Sans" w:hAnsi="Open Sans" w:cs="Open Sans"/>
                <w:sz w:val="20"/>
                <w:szCs w:val="20"/>
              </w:rPr>
              <w:t>Enforceable grant arrangements are required to be enforceable through legal or equivalent means. Do you agree that regulatory oversight and customary practices can be sufficient to create an enforceable grant arrangement? If not, why not? What weight should be applied to these mechanisms?</w:t>
            </w:r>
          </w:p>
        </w:tc>
        <w:tc>
          <w:tcPr>
            <w:tcW w:w="1642" w:type="dxa"/>
          </w:tcPr>
          <w:p w14:paraId="3C1E76FF" w14:textId="536FBB66" w:rsidR="00EE70DF" w:rsidRPr="00BA1D5A" w:rsidRDefault="00EE70DF" w:rsidP="00EE70DF">
            <w:pPr>
              <w:jc w:val="both"/>
              <w:rPr>
                <w:rFonts w:ascii="Open Sans" w:hAnsi="Open Sans" w:cs="Open Sans"/>
                <w:sz w:val="20"/>
                <w:szCs w:val="20"/>
                <w:lang w:val="en-US"/>
              </w:rPr>
            </w:pPr>
            <w:r w:rsidRPr="00BA1D5A">
              <w:rPr>
                <w:rFonts w:ascii="Open Sans" w:hAnsi="Open Sans" w:cs="Open Sans"/>
                <w:sz w:val="20"/>
                <w:szCs w:val="20"/>
              </w:rPr>
              <w:t>G24.3, AG24.9, AG24.13-AG24.15</w:t>
            </w:r>
          </w:p>
        </w:tc>
        <w:tc>
          <w:tcPr>
            <w:tcW w:w="8282" w:type="dxa"/>
          </w:tcPr>
          <w:p w14:paraId="77C7EE79" w14:textId="774F5960" w:rsidR="00EE70DF" w:rsidRPr="00BA1D5A" w:rsidRDefault="0072417A" w:rsidP="00EE70DF">
            <w:pPr>
              <w:rPr>
                <w:rFonts w:ascii="Open Sans" w:hAnsi="Open Sans" w:cs="Open Sans"/>
                <w:b/>
                <w:bCs/>
                <w:sz w:val="20"/>
                <w:szCs w:val="20"/>
                <w:lang w:val="en-US"/>
              </w:rPr>
            </w:pPr>
            <w:r w:rsidRPr="00BA1D5A">
              <w:rPr>
                <w:rFonts w:ascii="Open Sans" w:hAnsi="Open Sans" w:cs="Open Sans"/>
                <w:b/>
                <w:bCs/>
                <w:sz w:val="20"/>
                <w:szCs w:val="20"/>
                <w:lang w:val="en-US"/>
              </w:rPr>
              <w:t>We consider that legal opinion should be sought on this matter particularly and the impact of potential jurisdictional differences considered.</w:t>
            </w:r>
          </w:p>
        </w:tc>
      </w:tr>
      <w:tr w:rsidR="00EE70DF" w:rsidRPr="00EB6705" w14:paraId="18922F9D" w14:textId="77777777" w:rsidTr="00A276B0">
        <w:tc>
          <w:tcPr>
            <w:tcW w:w="4388" w:type="dxa"/>
          </w:tcPr>
          <w:p w14:paraId="2C19F45B" w14:textId="007524DB" w:rsidR="00EE70DF" w:rsidRPr="00BA1D5A" w:rsidRDefault="00EE70DF" w:rsidP="00180B89">
            <w:pPr>
              <w:numPr>
                <w:ilvl w:val="0"/>
                <w:numId w:val="18"/>
              </w:numPr>
              <w:ind w:left="318"/>
              <w:contextualSpacing/>
              <w:jc w:val="both"/>
              <w:rPr>
                <w:rFonts w:ascii="Open Sans" w:hAnsi="Open Sans" w:cs="Open Sans"/>
                <w:sz w:val="20"/>
                <w:szCs w:val="20"/>
                <w:lang w:val="en-US"/>
              </w:rPr>
            </w:pPr>
            <w:r w:rsidRPr="00BA1D5A">
              <w:rPr>
                <w:rFonts w:ascii="Open Sans" w:hAnsi="Open Sans" w:cs="Open Sans"/>
                <w:sz w:val="20"/>
                <w:szCs w:val="20"/>
              </w:rPr>
              <w:t xml:space="preserve">Do you agree that the full amount of the grant (including where it covers multiple years) should be recognised as an expense if the grant-provider has no realistic means to avoid the expense? If not, under what circumstances should a </w:t>
            </w:r>
            <w:r w:rsidRPr="00BA1D5A">
              <w:rPr>
                <w:rFonts w:ascii="Open Sans" w:hAnsi="Open Sans" w:cs="Open Sans"/>
                <w:sz w:val="20"/>
                <w:szCs w:val="20"/>
              </w:rPr>
              <w:lastRenderedPageBreak/>
              <w:t>grant-provider not recognise the full expense and what is the rationale?</w:t>
            </w:r>
          </w:p>
        </w:tc>
        <w:tc>
          <w:tcPr>
            <w:tcW w:w="1642" w:type="dxa"/>
          </w:tcPr>
          <w:p w14:paraId="7AC020E5" w14:textId="29138F25" w:rsidR="00EE70DF" w:rsidRPr="00BA1D5A" w:rsidRDefault="00EE70DF" w:rsidP="00EE70DF">
            <w:pPr>
              <w:jc w:val="both"/>
              <w:rPr>
                <w:rFonts w:ascii="Open Sans" w:hAnsi="Open Sans" w:cs="Open Sans"/>
                <w:sz w:val="20"/>
                <w:szCs w:val="20"/>
                <w:lang w:val="en-US"/>
              </w:rPr>
            </w:pPr>
            <w:r w:rsidRPr="00BA1D5A">
              <w:rPr>
                <w:rFonts w:ascii="Open Sans" w:hAnsi="Open Sans" w:cs="Open Sans"/>
                <w:sz w:val="20"/>
                <w:szCs w:val="20"/>
              </w:rPr>
              <w:lastRenderedPageBreak/>
              <w:t>G24.17-G24.18, AG24.24-AG24.27</w:t>
            </w:r>
          </w:p>
        </w:tc>
        <w:tc>
          <w:tcPr>
            <w:tcW w:w="8282" w:type="dxa"/>
          </w:tcPr>
          <w:p w14:paraId="4393A4A5" w14:textId="294E0298" w:rsidR="00EE70DF" w:rsidRDefault="009D21FA" w:rsidP="00EE70DF">
            <w:pPr>
              <w:rPr>
                <w:rFonts w:ascii="Open Sans" w:hAnsi="Open Sans" w:cs="Open Sans"/>
                <w:b/>
                <w:bCs/>
                <w:sz w:val="20"/>
                <w:szCs w:val="20"/>
                <w:lang w:val="en-US"/>
              </w:rPr>
            </w:pPr>
            <w:r w:rsidRPr="00BA1D5A">
              <w:rPr>
                <w:rFonts w:ascii="Open Sans" w:hAnsi="Open Sans" w:cs="Open Sans"/>
                <w:b/>
                <w:bCs/>
                <w:sz w:val="20"/>
                <w:szCs w:val="20"/>
                <w:lang w:val="en-US"/>
              </w:rPr>
              <w:t xml:space="preserve">Yes, as that is the amount </w:t>
            </w:r>
            <w:r w:rsidR="0072417A" w:rsidRPr="00BA1D5A">
              <w:rPr>
                <w:rFonts w:ascii="Open Sans" w:hAnsi="Open Sans" w:cs="Open Sans"/>
                <w:b/>
                <w:bCs/>
                <w:sz w:val="20"/>
                <w:szCs w:val="20"/>
                <w:lang w:val="en-US"/>
              </w:rPr>
              <w:t xml:space="preserve">the grantor </w:t>
            </w:r>
            <w:r w:rsidRPr="00BA1D5A">
              <w:rPr>
                <w:rFonts w:ascii="Open Sans" w:hAnsi="Open Sans" w:cs="Open Sans"/>
                <w:b/>
                <w:bCs/>
                <w:sz w:val="20"/>
                <w:szCs w:val="20"/>
                <w:lang w:val="en-US"/>
              </w:rPr>
              <w:t>ha</w:t>
            </w:r>
            <w:r w:rsidR="0072417A" w:rsidRPr="00BA1D5A">
              <w:rPr>
                <w:rFonts w:ascii="Open Sans" w:hAnsi="Open Sans" w:cs="Open Sans"/>
                <w:b/>
                <w:bCs/>
                <w:sz w:val="20"/>
                <w:szCs w:val="20"/>
                <w:lang w:val="en-US"/>
              </w:rPr>
              <w:t>s</w:t>
            </w:r>
            <w:r w:rsidRPr="00BA1D5A">
              <w:rPr>
                <w:rFonts w:ascii="Open Sans" w:hAnsi="Open Sans" w:cs="Open Sans"/>
                <w:b/>
                <w:bCs/>
                <w:sz w:val="20"/>
                <w:szCs w:val="20"/>
                <w:lang w:val="en-US"/>
              </w:rPr>
              <w:t xml:space="preserve"> an obligation to pay. </w:t>
            </w:r>
          </w:p>
          <w:p w14:paraId="39AC359F" w14:textId="77777777" w:rsidR="00BA1D5A" w:rsidRPr="00BA1D5A" w:rsidRDefault="00BA1D5A" w:rsidP="00EE70DF">
            <w:pPr>
              <w:rPr>
                <w:rFonts w:ascii="Open Sans" w:hAnsi="Open Sans" w:cs="Open Sans"/>
                <w:b/>
                <w:bCs/>
                <w:sz w:val="20"/>
                <w:szCs w:val="20"/>
                <w:lang w:val="en-US"/>
              </w:rPr>
            </w:pPr>
          </w:p>
          <w:p w14:paraId="449C5D46" w14:textId="6EDD73E6" w:rsidR="0036486E" w:rsidRPr="00BA1D5A" w:rsidRDefault="0072417A" w:rsidP="0036486E">
            <w:pPr>
              <w:rPr>
                <w:rFonts w:ascii="Open Sans" w:hAnsi="Open Sans" w:cs="Open Sans"/>
                <w:b/>
                <w:bCs/>
                <w:sz w:val="20"/>
                <w:szCs w:val="20"/>
                <w:lang w:val="en-US"/>
              </w:rPr>
            </w:pPr>
            <w:r w:rsidRPr="00BA1D5A">
              <w:rPr>
                <w:rFonts w:ascii="Open Sans" w:hAnsi="Open Sans" w:cs="Open Sans"/>
                <w:b/>
                <w:bCs/>
                <w:sz w:val="20"/>
                <w:szCs w:val="20"/>
                <w:lang w:val="en-US"/>
              </w:rPr>
              <w:t>In relation to the timing of recognition we note that</w:t>
            </w:r>
            <w:r w:rsidR="00A34374" w:rsidRPr="00BA1D5A">
              <w:rPr>
                <w:rFonts w:ascii="Open Sans" w:hAnsi="Open Sans" w:cs="Open Sans"/>
                <w:b/>
                <w:bCs/>
                <w:sz w:val="20"/>
                <w:szCs w:val="20"/>
                <w:lang w:val="en-US"/>
              </w:rPr>
              <w:t xml:space="preserve"> for EGAs</w:t>
            </w:r>
            <w:r w:rsidRPr="00BA1D5A">
              <w:rPr>
                <w:rFonts w:ascii="Open Sans" w:hAnsi="Open Sans" w:cs="Open Sans"/>
                <w:b/>
                <w:bCs/>
                <w:sz w:val="20"/>
                <w:szCs w:val="20"/>
                <w:lang w:val="en-US"/>
              </w:rPr>
              <w:t xml:space="preserve"> the grant recipient </w:t>
            </w:r>
            <w:proofErr w:type="gramStart"/>
            <w:r w:rsidRPr="00BA1D5A">
              <w:rPr>
                <w:rFonts w:ascii="Open Sans" w:hAnsi="Open Sans" w:cs="Open Sans"/>
                <w:b/>
                <w:bCs/>
                <w:sz w:val="20"/>
                <w:szCs w:val="20"/>
                <w:lang w:val="en-US"/>
              </w:rPr>
              <w:t>has to</w:t>
            </w:r>
            <w:proofErr w:type="gramEnd"/>
            <w:r w:rsidRPr="00BA1D5A">
              <w:rPr>
                <w:rFonts w:ascii="Open Sans" w:hAnsi="Open Sans" w:cs="Open Sans"/>
                <w:b/>
                <w:bCs/>
                <w:sz w:val="20"/>
                <w:szCs w:val="20"/>
                <w:lang w:val="en-US"/>
              </w:rPr>
              <w:t xml:space="preserve"> have met their obligations for the grant to be recogni</w:t>
            </w:r>
            <w:r w:rsidR="00A566A1" w:rsidRPr="00BA1D5A">
              <w:rPr>
                <w:rFonts w:ascii="Open Sans" w:hAnsi="Open Sans" w:cs="Open Sans"/>
                <w:b/>
                <w:bCs/>
                <w:sz w:val="20"/>
                <w:szCs w:val="20"/>
                <w:lang w:val="en-US"/>
              </w:rPr>
              <w:t>s</w:t>
            </w:r>
            <w:r w:rsidRPr="00BA1D5A">
              <w:rPr>
                <w:rFonts w:ascii="Open Sans" w:hAnsi="Open Sans" w:cs="Open Sans"/>
                <w:b/>
                <w:bCs/>
                <w:sz w:val="20"/>
                <w:szCs w:val="20"/>
                <w:lang w:val="en-US"/>
              </w:rPr>
              <w:t>ed as an expense in the books of the grantor.</w:t>
            </w:r>
            <w:r w:rsidR="00BA1D5A">
              <w:rPr>
                <w:rFonts w:ascii="Open Sans" w:hAnsi="Open Sans" w:cs="Open Sans"/>
                <w:b/>
                <w:bCs/>
                <w:sz w:val="20"/>
                <w:szCs w:val="20"/>
                <w:lang w:val="en-US"/>
              </w:rPr>
              <w:t xml:space="preserve"> </w:t>
            </w:r>
            <w:r w:rsidR="00A566A1" w:rsidRPr="00BA1D5A">
              <w:rPr>
                <w:rFonts w:ascii="Open Sans" w:hAnsi="Open Sans" w:cs="Open Sans"/>
                <w:b/>
                <w:bCs/>
                <w:sz w:val="20"/>
                <w:szCs w:val="20"/>
                <w:lang w:val="en-US"/>
              </w:rPr>
              <w:t>However,</w:t>
            </w:r>
            <w:r w:rsidR="009D21FA" w:rsidRPr="00BA1D5A">
              <w:rPr>
                <w:rFonts w:ascii="Open Sans" w:hAnsi="Open Sans" w:cs="Open Sans"/>
                <w:b/>
                <w:bCs/>
                <w:sz w:val="20"/>
                <w:szCs w:val="20"/>
                <w:lang w:val="en-US"/>
              </w:rPr>
              <w:t xml:space="preserve"> </w:t>
            </w:r>
            <w:r w:rsidR="00A566A1" w:rsidRPr="00BA1D5A">
              <w:rPr>
                <w:rFonts w:ascii="Open Sans" w:hAnsi="Open Sans" w:cs="Open Sans"/>
                <w:b/>
                <w:bCs/>
                <w:sz w:val="20"/>
                <w:szCs w:val="20"/>
                <w:lang w:val="en-US"/>
              </w:rPr>
              <w:t xml:space="preserve">whether the recipient meets their </w:t>
            </w:r>
            <w:r w:rsidR="0036486E" w:rsidRPr="00BA1D5A">
              <w:rPr>
                <w:rFonts w:ascii="Open Sans" w:hAnsi="Open Sans" w:cs="Open Sans"/>
                <w:b/>
                <w:bCs/>
                <w:sz w:val="20"/>
                <w:szCs w:val="20"/>
                <w:lang w:val="en-US"/>
              </w:rPr>
              <w:t>obligation</w:t>
            </w:r>
            <w:r w:rsidR="00A566A1" w:rsidRPr="00BA1D5A">
              <w:rPr>
                <w:rFonts w:ascii="Open Sans" w:hAnsi="Open Sans" w:cs="Open Sans"/>
                <w:b/>
                <w:bCs/>
                <w:sz w:val="20"/>
                <w:szCs w:val="20"/>
                <w:lang w:val="en-US"/>
              </w:rPr>
              <w:t>s is out of the grantor’s control and therefore we question whether this is appropriate.  From a practical perspective, t</w:t>
            </w:r>
            <w:r w:rsidR="009D21FA" w:rsidRPr="00BA1D5A">
              <w:rPr>
                <w:rFonts w:ascii="Open Sans" w:hAnsi="Open Sans" w:cs="Open Sans"/>
                <w:b/>
                <w:bCs/>
                <w:sz w:val="20"/>
                <w:szCs w:val="20"/>
                <w:lang w:val="en-US"/>
              </w:rPr>
              <w:t xml:space="preserve">here </w:t>
            </w:r>
            <w:r w:rsidR="00A566A1" w:rsidRPr="00BA1D5A">
              <w:rPr>
                <w:rFonts w:ascii="Open Sans" w:hAnsi="Open Sans" w:cs="Open Sans"/>
                <w:b/>
                <w:bCs/>
                <w:sz w:val="20"/>
                <w:szCs w:val="20"/>
                <w:lang w:val="en-US"/>
              </w:rPr>
              <w:t xml:space="preserve">could </w:t>
            </w:r>
            <w:r w:rsidR="009D21FA" w:rsidRPr="00BA1D5A">
              <w:rPr>
                <w:rFonts w:ascii="Open Sans" w:hAnsi="Open Sans" w:cs="Open Sans"/>
                <w:b/>
                <w:bCs/>
                <w:sz w:val="20"/>
                <w:szCs w:val="20"/>
                <w:lang w:val="en-US"/>
              </w:rPr>
              <w:t>be a</w:t>
            </w:r>
            <w:r w:rsidR="00A566A1" w:rsidRPr="00BA1D5A">
              <w:rPr>
                <w:rFonts w:ascii="Open Sans" w:hAnsi="Open Sans" w:cs="Open Sans"/>
                <w:b/>
                <w:bCs/>
                <w:sz w:val="20"/>
                <w:szCs w:val="20"/>
                <w:lang w:val="en-US"/>
              </w:rPr>
              <w:t>n unwarranted</w:t>
            </w:r>
            <w:r w:rsidR="009D21FA" w:rsidRPr="00BA1D5A">
              <w:rPr>
                <w:rFonts w:ascii="Open Sans" w:hAnsi="Open Sans" w:cs="Open Sans"/>
                <w:b/>
                <w:bCs/>
                <w:sz w:val="20"/>
                <w:szCs w:val="20"/>
                <w:lang w:val="en-US"/>
              </w:rPr>
              <w:t xml:space="preserve"> </w:t>
            </w:r>
            <w:r w:rsidR="009D21FA" w:rsidRPr="00BA1D5A">
              <w:rPr>
                <w:rFonts w:ascii="Open Sans" w:hAnsi="Open Sans" w:cs="Open Sans"/>
                <w:b/>
                <w:bCs/>
                <w:sz w:val="20"/>
                <w:szCs w:val="20"/>
                <w:lang w:val="en-US"/>
              </w:rPr>
              <w:lastRenderedPageBreak/>
              <w:t>time delay</w:t>
            </w:r>
            <w:r w:rsidR="00A566A1" w:rsidRPr="00BA1D5A">
              <w:rPr>
                <w:rFonts w:ascii="Open Sans" w:hAnsi="Open Sans" w:cs="Open Sans"/>
                <w:b/>
                <w:bCs/>
                <w:sz w:val="20"/>
                <w:szCs w:val="20"/>
                <w:lang w:val="en-US"/>
              </w:rPr>
              <w:t xml:space="preserve"> in recognition</w:t>
            </w:r>
            <w:r w:rsidR="009D21FA" w:rsidRPr="00BA1D5A">
              <w:rPr>
                <w:rFonts w:ascii="Open Sans" w:hAnsi="Open Sans" w:cs="Open Sans"/>
                <w:b/>
                <w:bCs/>
                <w:sz w:val="20"/>
                <w:szCs w:val="20"/>
                <w:lang w:val="en-US"/>
              </w:rPr>
              <w:t xml:space="preserve"> if the communication is not </w:t>
            </w:r>
            <w:r w:rsidR="00A566A1" w:rsidRPr="00BA1D5A">
              <w:rPr>
                <w:rFonts w:ascii="Open Sans" w:hAnsi="Open Sans" w:cs="Open Sans"/>
                <w:b/>
                <w:bCs/>
                <w:sz w:val="20"/>
                <w:szCs w:val="20"/>
                <w:lang w:val="en-US"/>
              </w:rPr>
              <w:t xml:space="preserve">timely </w:t>
            </w:r>
            <w:r w:rsidR="009D21FA" w:rsidRPr="00BA1D5A">
              <w:rPr>
                <w:rFonts w:ascii="Open Sans" w:hAnsi="Open Sans" w:cs="Open Sans"/>
                <w:b/>
                <w:bCs/>
                <w:sz w:val="20"/>
                <w:szCs w:val="20"/>
                <w:lang w:val="en-US"/>
              </w:rPr>
              <w:t>from the</w:t>
            </w:r>
            <w:r w:rsidR="0036486E" w:rsidRPr="00BA1D5A">
              <w:rPr>
                <w:rFonts w:ascii="Open Sans" w:hAnsi="Open Sans" w:cs="Open Sans"/>
                <w:b/>
                <w:bCs/>
                <w:sz w:val="20"/>
                <w:szCs w:val="20"/>
                <w:lang w:val="en-US"/>
              </w:rPr>
              <w:t xml:space="preserve"> grant</w:t>
            </w:r>
            <w:r w:rsidR="009D21FA" w:rsidRPr="00BA1D5A">
              <w:rPr>
                <w:rFonts w:ascii="Open Sans" w:hAnsi="Open Sans" w:cs="Open Sans"/>
                <w:b/>
                <w:bCs/>
                <w:sz w:val="20"/>
                <w:szCs w:val="20"/>
                <w:lang w:val="en-US"/>
              </w:rPr>
              <w:t xml:space="preserve"> recipient</w:t>
            </w:r>
            <w:r w:rsidR="00A566A1" w:rsidRPr="00BA1D5A">
              <w:rPr>
                <w:rFonts w:ascii="Open Sans" w:hAnsi="Open Sans" w:cs="Open Sans"/>
                <w:b/>
                <w:bCs/>
                <w:sz w:val="20"/>
                <w:szCs w:val="20"/>
                <w:lang w:val="en-US"/>
              </w:rPr>
              <w:t xml:space="preserve">. </w:t>
            </w:r>
          </w:p>
          <w:p w14:paraId="2050DB2D" w14:textId="77777777" w:rsidR="0036486E" w:rsidRPr="00BA1D5A" w:rsidRDefault="0036486E" w:rsidP="0036486E">
            <w:pPr>
              <w:rPr>
                <w:rFonts w:ascii="Open Sans" w:hAnsi="Open Sans" w:cs="Open Sans"/>
                <w:b/>
                <w:bCs/>
                <w:sz w:val="20"/>
                <w:szCs w:val="20"/>
                <w:lang w:val="en-US"/>
              </w:rPr>
            </w:pPr>
          </w:p>
          <w:p w14:paraId="366C839C" w14:textId="23F124CD" w:rsidR="00BB7DF4" w:rsidRPr="00BA1D5A" w:rsidRDefault="00A566A1" w:rsidP="00A566A1">
            <w:pPr>
              <w:rPr>
                <w:rFonts w:ascii="Open Sans" w:hAnsi="Open Sans" w:cs="Open Sans"/>
                <w:b/>
                <w:bCs/>
                <w:sz w:val="20"/>
                <w:szCs w:val="20"/>
                <w:lang w:val="en-US"/>
              </w:rPr>
            </w:pPr>
            <w:r w:rsidRPr="00BA1D5A">
              <w:rPr>
                <w:rFonts w:ascii="Open Sans" w:hAnsi="Open Sans" w:cs="Open Sans"/>
                <w:b/>
                <w:bCs/>
                <w:sz w:val="20"/>
                <w:szCs w:val="20"/>
                <w:lang w:val="en-US"/>
              </w:rPr>
              <w:t>We also note that</w:t>
            </w:r>
            <w:r w:rsidR="0036486E" w:rsidRPr="00BA1D5A">
              <w:rPr>
                <w:rFonts w:ascii="Open Sans" w:hAnsi="Open Sans" w:cs="Open Sans"/>
                <w:b/>
                <w:bCs/>
                <w:sz w:val="20"/>
                <w:szCs w:val="20"/>
                <w:lang w:val="en-US"/>
              </w:rPr>
              <w:t xml:space="preserve"> re OFAs</w:t>
            </w:r>
            <w:r w:rsidR="00BB7DF4" w:rsidRPr="00BA1D5A">
              <w:rPr>
                <w:rFonts w:ascii="Open Sans" w:hAnsi="Open Sans" w:cs="Open Sans"/>
                <w:b/>
                <w:bCs/>
                <w:sz w:val="20"/>
                <w:szCs w:val="20"/>
                <w:lang w:val="en-US"/>
              </w:rPr>
              <w:t xml:space="preserve"> there is one example</w:t>
            </w:r>
            <w:r w:rsidRPr="00BA1D5A">
              <w:rPr>
                <w:rFonts w:ascii="Open Sans" w:hAnsi="Open Sans" w:cs="Open Sans"/>
                <w:b/>
                <w:bCs/>
                <w:sz w:val="20"/>
                <w:szCs w:val="20"/>
                <w:lang w:val="en-US"/>
              </w:rPr>
              <w:t xml:space="preserve"> provided</w:t>
            </w:r>
            <w:r w:rsidR="00BB7DF4" w:rsidRPr="00BA1D5A">
              <w:rPr>
                <w:rFonts w:ascii="Open Sans" w:hAnsi="Open Sans" w:cs="Open Sans"/>
                <w:b/>
                <w:bCs/>
                <w:sz w:val="20"/>
                <w:szCs w:val="20"/>
                <w:lang w:val="en-US"/>
              </w:rPr>
              <w:t xml:space="preserve"> as to what might constitute a constructive </w:t>
            </w:r>
            <w:proofErr w:type="gramStart"/>
            <w:r w:rsidR="00BB7DF4" w:rsidRPr="00BA1D5A">
              <w:rPr>
                <w:rFonts w:ascii="Open Sans" w:hAnsi="Open Sans" w:cs="Open Sans"/>
                <w:b/>
                <w:bCs/>
                <w:sz w:val="20"/>
                <w:szCs w:val="20"/>
                <w:lang w:val="en-US"/>
              </w:rPr>
              <w:t>obligation</w:t>
            </w:r>
            <w:proofErr w:type="gramEnd"/>
            <w:r w:rsidR="00BB7DF4" w:rsidRPr="00BA1D5A">
              <w:rPr>
                <w:rFonts w:ascii="Open Sans" w:hAnsi="Open Sans" w:cs="Open Sans"/>
                <w:b/>
                <w:bCs/>
                <w:sz w:val="20"/>
                <w:szCs w:val="20"/>
                <w:lang w:val="en-US"/>
              </w:rPr>
              <w:t xml:space="preserve"> but it is very specific. More general guidance as to what indicates a constructive obligation (</w:t>
            </w:r>
            <w:proofErr w:type="gramStart"/>
            <w:r w:rsidR="00BB7DF4" w:rsidRPr="00BA1D5A">
              <w:rPr>
                <w:rFonts w:ascii="Open Sans" w:hAnsi="Open Sans" w:cs="Open Sans"/>
                <w:b/>
                <w:bCs/>
                <w:sz w:val="20"/>
                <w:szCs w:val="20"/>
                <w:lang w:val="en-US"/>
              </w:rPr>
              <w:t>i.e.</w:t>
            </w:r>
            <w:proofErr w:type="gramEnd"/>
            <w:r w:rsidR="00BB7DF4" w:rsidRPr="00BA1D5A">
              <w:rPr>
                <w:rFonts w:ascii="Open Sans" w:hAnsi="Open Sans" w:cs="Open Sans"/>
                <w:b/>
                <w:bCs/>
                <w:sz w:val="20"/>
                <w:szCs w:val="20"/>
                <w:lang w:val="en-US"/>
              </w:rPr>
              <w:t xml:space="preserve"> a specific commitment which has been communicated, or a historic established pattern, not just a future plan, or policy statement) would be helpful. </w:t>
            </w:r>
          </w:p>
          <w:p w14:paraId="37BAE93A" w14:textId="751B50C9" w:rsidR="00A566A1" w:rsidRPr="00BA1D5A" w:rsidRDefault="00A566A1" w:rsidP="00A566A1">
            <w:pPr>
              <w:rPr>
                <w:rFonts w:ascii="Open Sans" w:hAnsi="Open Sans" w:cs="Open Sans"/>
                <w:b/>
                <w:bCs/>
                <w:sz w:val="20"/>
                <w:szCs w:val="20"/>
                <w:lang w:val="en-US"/>
              </w:rPr>
            </w:pPr>
          </w:p>
        </w:tc>
      </w:tr>
    </w:tbl>
    <w:p w14:paraId="2237F06C" w14:textId="22B9F13E" w:rsidR="00C77881" w:rsidRPr="00BA1D5A" w:rsidRDefault="00C77881">
      <w:pPr>
        <w:rPr>
          <w:rFonts w:ascii="Open Sans" w:hAnsi="Open Sans" w:cs="Open Sans"/>
          <w:sz w:val="20"/>
          <w:szCs w:val="20"/>
        </w:rPr>
      </w:pPr>
    </w:p>
    <w:p w14:paraId="28006D2B" w14:textId="57B6C013" w:rsidR="001C3A48" w:rsidRPr="00BA1D5A" w:rsidRDefault="001C3A48">
      <w:pPr>
        <w:rPr>
          <w:rFonts w:ascii="Open Sans" w:hAnsi="Open Sans" w:cs="Open Sans"/>
          <w:sz w:val="20"/>
          <w:szCs w:val="20"/>
        </w:rPr>
      </w:pPr>
    </w:p>
    <w:tbl>
      <w:tblPr>
        <w:tblStyle w:val="TableGrid"/>
        <w:tblW w:w="14312" w:type="dxa"/>
        <w:tblLook w:val="04A0" w:firstRow="1" w:lastRow="0" w:firstColumn="1" w:lastColumn="0" w:noHBand="0" w:noVBand="1"/>
      </w:tblPr>
      <w:tblGrid>
        <w:gridCol w:w="4390"/>
        <w:gridCol w:w="9922"/>
      </w:tblGrid>
      <w:tr w:rsidR="00A55295" w14:paraId="2A886880" w14:textId="77777777" w:rsidTr="00204A66">
        <w:tc>
          <w:tcPr>
            <w:tcW w:w="14312" w:type="dxa"/>
            <w:gridSpan w:val="2"/>
          </w:tcPr>
          <w:p w14:paraId="24B0B7D0" w14:textId="095C360D" w:rsidR="00A55295" w:rsidRDefault="00A55295" w:rsidP="009F74AC">
            <w:pPr>
              <w:rPr>
                <w:rFonts w:ascii="Open Sans" w:hAnsi="Open Sans" w:cs="Open Sans"/>
                <w:b/>
                <w:bCs/>
                <w:sz w:val="20"/>
                <w:szCs w:val="20"/>
                <w:lang w:val="en-US"/>
              </w:rPr>
            </w:pPr>
            <w:r>
              <w:rPr>
                <w:rFonts w:ascii="Open Sans" w:hAnsi="Open Sans" w:cs="Open Sans"/>
                <w:b/>
                <w:bCs/>
                <w:sz w:val="20"/>
                <w:szCs w:val="20"/>
                <w:lang w:val="en-US"/>
              </w:rPr>
              <w:t>General Feedback</w:t>
            </w:r>
          </w:p>
        </w:tc>
      </w:tr>
      <w:tr w:rsidR="00A55295" w14:paraId="5BF544EE" w14:textId="77777777" w:rsidTr="00204A66">
        <w:tc>
          <w:tcPr>
            <w:tcW w:w="4390" w:type="dxa"/>
          </w:tcPr>
          <w:p w14:paraId="105EBF1A" w14:textId="5F37E42D" w:rsidR="00A55295" w:rsidRDefault="00A84272" w:rsidP="009F74AC">
            <w:pPr>
              <w:rPr>
                <w:rFonts w:ascii="Open Sans" w:hAnsi="Open Sans" w:cs="Open Sans"/>
                <w:sz w:val="20"/>
                <w:szCs w:val="20"/>
                <w:lang w:val="en-US"/>
              </w:rPr>
            </w:pPr>
            <w:r>
              <w:rPr>
                <w:rFonts w:ascii="Open Sans" w:hAnsi="Open Sans" w:cs="Open Sans"/>
                <w:sz w:val="20"/>
                <w:szCs w:val="20"/>
                <w:lang w:val="en-US"/>
              </w:rPr>
              <w:t>Please share</w:t>
            </w:r>
            <w:r w:rsidR="00A55295" w:rsidRPr="00A84272">
              <w:rPr>
                <w:rFonts w:ascii="Open Sans" w:hAnsi="Open Sans" w:cs="Open Sans"/>
                <w:sz w:val="20"/>
                <w:szCs w:val="20"/>
                <w:lang w:val="en-US"/>
              </w:rPr>
              <w:t xml:space="preserve"> any other comments that you wish to raise on Exposure Draft 2</w:t>
            </w:r>
            <w:r>
              <w:rPr>
                <w:rFonts w:ascii="Open Sans" w:hAnsi="Open Sans" w:cs="Open Sans"/>
                <w:sz w:val="20"/>
                <w:szCs w:val="20"/>
                <w:lang w:val="en-US"/>
              </w:rPr>
              <w:t>.</w:t>
            </w:r>
          </w:p>
          <w:p w14:paraId="4E1DCA58" w14:textId="586F82F7" w:rsidR="00A55295" w:rsidRPr="00A84272" w:rsidRDefault="00A55295" w:rsidP="009F74AC">
            <w:pPr>
              <w:rPr>
                <w:rFonts w:ascii="Open Sans" w:hAnsi="Open Sans" w:cs="Open Sans"/>
                <w:sz w:val="20"/>
                <w:szCs w:val="20"/>
                <w:lang w:val="en-US"/>
              </w:rPr>
            </w:pPr>
            <w:r>
              <w:rPr>
                <w:rFonts w:ascii="Open Sans" w:hAnsi="Open Sans" w:cs="Open Sans"/>
                <w:sz w:val="20"/>
                <w:szCs w:val="20"/>
                <w:lang w:val="en-US"/>
              </w:rPr>
              <w:t xml:space="preserve">When providing additional feedback please reference the paragraph numbers, where possible and provide a short explanation to support your comments. </w:t>
            </w:r>
          </w:p>
        </w:tc>
        <w:tc>
          <w:tcPr>
            <w:tcW w:w="9922" w:type="dxa"/>
          </w:tcPr>
          <w:p w14:paraId="67E8759F" w14:textId="3A47F246" w:rsidR="00A55295" w:rsidRDefault="00BA1D5A" w:rsidP="009F74AC">
            <w:pPr>
              <w:rPr>
                <w:rFonts w:ascii="Open Sans" w:hAnsi="Open Sans" w:cs="Open Sans"/>
                <w:b/>
                <w:bCs/>
                <w:sz w:val="20"/>
                <w:szCs w:val="20"/>
                <w:lang w:val="en-US"/>
              </w:rPr>
            </w:pPr>
            <w:r>
              <w:rPr>
                <w:rFonts w:ascii="Open Sans" w:hAnsi="Open Sans" w:cs="Open Sans"/>
                <w:b/>
                <w:bCs/>
                <w:sz w:val="20"/>
                <w:szCs w:val="20"/>
                <w:lang w:val="en-US"/>
              </w:rPr>
              <w:t>Our responses have focussed on grant revenue and expenses as this is the area we see as being most relevant and important for NPOs</w:t>
            </w:r>
            <w:r w:rsidR="00BD2F35">
              <w:rPr>
                <w:rFonts w:ascii="Open Sans" w:hAnsi="Open Sans" w:cs="Open Sans"/>
                <w:b/>
                <w:bCs/>
                <w:sz w:val="20"/>
                <w:szCs w:val="20"/>
                <w:lang w:val="en-US"/>
              </w:rPr>
              <w:t xml:space="preserve">, with other points being raised where we identified a need. The remaining questions have been intentionally removed for us to focus on NPO specific comments in our consultation response. </w:t>
            </w:r>
            <w:r w:rsidR="00180B89">
              <w:rPr>
                <w:rFonts w:ascii="Open Sans" w:hAnsi="Open Sans" w:cs="Open Sans"/>
                <w:b/>
                <w:bCs/>
                <w:sz w:val="20"/>
                <w:szCs w:val="20"/>
                <w:lang w:val="en-US"/>
              </w:rPr>
              <w:t xml:space="preserve"> </w:t>
            </w:r>
          </w:p>
        </w:tc>
      </w:tr>
    </w:tbl>
    <w:p w14:paraId="61CA65BA" w14:textId="77777777" w:rsidR="00A55295" w:rsidRPr="00EB6705" w:rsidRDefault="00A55295" w:rsidP="009F74AC">
      <w:pPr>
        <w:rPr>
          <w:rFonts w:ascii="Open Sans" w:hAnsi="Open Sans" w:cs="Open Sans"/>
          <w:b/>
          <w:bCs/>
          <w:sz w:val="20"/>
          <w:szCs w:val="20"/>
          <w:lang w:val="en-US"/>
        </w:rPr>
      </w:pPr>
    </w:p>
    <w:sectPr w:rsidR="00A55295" w:rsidRPr="00EB6705" w:rsidSect="00A7789F">
      <w:headerReference w:type="default" r:id="rId15"/>
      <w:footerReference w:type="default" r:id="rId16"/>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7E0C51" w14:textId="77777777" w:rsidR="00007B2C" w:rsidRDefault="00007B2C" w:rsidP="009F74AC">
      <w:pPr>
        <w:spacing w:after="0" w:line="240" w:lineRule="auto"/>
      </w:pPr>
      <w:r>
        <w:separator/>
      </w:r>
    </w:p>
  </w:endnote>
  <w:endnote w:type="continuationSeparator" w:id="0">
    <w:p w14:paraId="4F838C41" w14:textId="77777777" w:rsidR="00007B2C" w:rsidRDefault="00007B2C" w:rsidP="009F74AC">
      <w:pPr>
        <w:spacing w:after="0" w:line="240" w:lineRule="auto"/>
      </w:pPr>
      <w:r>
        <w:continuationSeparator/>
      </w:r>
    </w:p>
  </w:endnote>
  <w:endnote w:type="continuationNotice" w:id="1">
    <w:p w14:paraId="4BF20B5E" w14:textId="77777777" w:rsidR="00007B2C" w:rsidRDefault="00007B2C">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w:altName w:val="Open Sans"/>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5496925"/>
      <w:docPartObj>
        <w:docPartGallery w:val="Page Numbers (Bottom of Page)"/>
        <w:docPartUnique/>
      </w:docPartObj>
    </w:sdtPr>
    <w:sdtEndPr>
      <w:rPr>
        <w:noProof/>
      </w:rPr>
    </w:sdtEndPr>
    <w:sdtContent>
      <w:p w14:paraId="3954A087" w14:textId="1B49AD1E" w:rsidR="00B54007" w:rsidRDefault="00B54007">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3F0D5BB" w14:textId="77777777" w:rsidR="00B54007" w:rsidRDefault="00B540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A5D3DD" w14:textId="77777777" w:rsidR="00007B2C" w:rsidRDefault="00007B2C" w:rsidP="009F74AC">
      <w:pPr>
        <w:spacing w:after="0" w:line="240" w:lineRule="auto"/>
      </w:pPr>
      <w:r>
        <w:separator/>
      </w:r>
    </w:p>
  </w:footnote>
  <w:footnote w:type="continuationSeparator" w:id="0">
    <w:p w14:paraId="0FDF8AB8" w14:textId="77777777" w:rsidR="00007B2C" w:rsidRDefault="00007B2C" w:rsidP="009F74AC">
      <w:pPr>
        <w:spacing w:after="0" w:line="240" w:lineRule="auto"/>
      </w:pPr>
      <w:r>
        <w:continuationSeparator/>
      </w:r>
    </w:p>
  </w:footnote>
  <w:footnote w:type="continuationNotice" w:id="1">
    <w:p w14:paraId="69CB94B7" w14:textId="77777777" w:rsidR="00007B2C" w:rsidRDefault="00007B2C">
      <w:pPr>
        <w:spacing w:after="0" w:line="240" w:lineRule="auto"/>
      </w:pPr>
    </w:p>
  </w:footnote>
  <w:footnote w:id="2">
    <w:p w14:paraId="511C680C" w14:textId="77777777" w:rsidR="00D43FA7" w:rsidRPr="007C4826" w:rsidRDefault="00D43FA7" w:rsidP="00D43FA7">
      <w:pPr>
        <w:pStyle w:val="FootnoteText"/>
      </w:pPr>
      <w:r>
        <w:rPr>
          <w:rStyle w:val="FootnoteReference"/>
        </w:rPr>
        <w:footnoteRef/>
      </w:r>
      <w:r>
        <w:t xml:space="preserve"> </w:t>
      </w:r>
      <w:r>
        <w:rPr>
          <w:rFonts w:ascii="Open Sans" w:hAnsi="Open Sans" w:cs="Open Sans"/>
          <w:lang w:val="en-US"/>
        </w:rPr>
        <w:t>Both sections include the following question, which you can answer under either section, or cover the grantor and grantee perspectives separately.</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2DF931" w14:textId="2A7F65A9" w:rsidR="00A84272" w:rsidRDefault="00A84272" w:rsidP="00A84272">
    <w:pPr>
      <w:pStyle w:val="Header"/>
      <w:jc w:val="center"/>
    </w:pPr>
    <w:r>
      <w:rPr>
        <w:noProof/>
      </w:rPr>
      <w:drawing>
        <wp:inline distT="0" distB="0" distL="0" distR="0" wp14:anchorId="746BCA99" wp14:editId="3553AB26">
          <wp:extent cx="6334125" cy="1910947"/>
          <wp:effectExtent l="0" t="0" r="0" b="0"/>
          <wp:docPr id="1" name="Picture 1"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background with blu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6337576" cy="191198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B3BE2"/>
    <w:multiLevelType w:val="hybridMultilevel"/>
    <w:tmpl w:val="0B8C6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1B5287"/>
    <w:multiLevelType w:val="hybridMultilevel"/>
    <w:tmpl w:val="76E6C7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F627A5"/>
    <w:multiLevelType w:val="hybridMultilevel"/>
    <w:tmpl w:val="70EA22BC"/>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E39274D"/>
    <w:multiLevelType w:val="hybridMultilevel"/>
    <w:tmpl w:val="03B212BE"/>
    <w:lvl w:ilvl="0" w:tplc="08090001">
      <w:start w:val="1"/>
      <w:numFmt w:val="bullet"/>
      <w:lvlText w:val=""/>
      <w:lvlJc w:val="left"/>
      <w:pPr>
        <w:ind w:left="720" w:hanging="360"/>
      </w:pPr>
      <w:rPr>
        <w:rFonts w:ascii="Symbol" w:hAnsi="Symbol" w:hint="default"/>
      </w:rPr>
    </w:lvl>
    <w:lvl w:ilvl="1" w:tplc="0809000F">
      <w:start w:val="1"/>
      <w:numFmt w:val="decimal"/>
      <w:lvlText w:val="%2."/>
      <w:lvlJc w:val="left"/>
      <w:pPr>
        <w:ind w:left="1440" w:hanging="360"/>
      </w:p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F901991"/>
    <w:multiLevelType w:val="hybridMultilevel"/>
    <w:tmpl w:val="B354471A"/>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3BCC30DE"/>
    <w:multiLevelType w:val="hybridMultilevel"/>
    <w:tmpl w:val="C1CC4BD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CA67BE4"/>
    <w:multiLevelType w:val="hybridMultilevel"/>
    <w:tmpl w:val="52CCC8F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EC546B8"/>
    <w:multiLevelType w:val="hybridMultilevel"/>
    <w:tmpl w:val="6C22AD6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3FE1DF1"/>
    <w:multiLevelType w:val="hybridMultilevel"/>
    <w:tmpl w:val="D5804050"/>
    <w:lvl w:ilvl="0" w:tplc="43BE3C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4A24761"/>
    <w:multiLevelType w:val="hybridMultilevel"/>
    <w:tmpl w:val="8DBE3A4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D0D33EA"/>
    <w:multiLevelType w:val="hybridMultilevel"/>
    <w:tmpl w:val="875EB822"/>
    <w:lvl w:ilvl="0" w:tplc="43BE3CC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F123663"/>
    <w:multiLevelType w:val="hybridMultilevel"/>
    <w:tmpl w:val="7FB4A96A"/>
    <w:lvl w:ilvl="0" w:tplc="68F4C46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8D814AA"/>
    <w:multiLevelType w:val="hybridMultilevel"/>
    <w:tmpl w:val="F03E443C"/>
    <w:lvl w:ilvl="0" w:tplc="1B20DBC2">
      <w:start w:val="3"/>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EB056E6"/>
    <w:multiLevelType w:val="hybridMultilevel"/>
    <w:tmpl w:val="E3C494CC"/>
    <w:lvl w:ilvl="0" w:tplc="45B2122E">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383762D"/>
    <w:multiLevelType w:val="hybridMultilevel"/>
    <w:tmpl w:val="E054943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C832B9E"/>
    <w:multiLevelType w:val="hybridMultilevel"/>
    <w:tmpl w:val="F80213A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EA20D5A"/>
    <w:multiLevelType w:val="hybridMultilevel"/>
    <w:tmpl w:val="BA7A8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AC94E84"/>
    <w:multiLevelType w:val="hybridMultilevel"/>
    <w:tmpl w:val="C65899E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42011887">
    <w:abstractNumId w:val="7"/>
  </w:num>
  <w:num w:numId="2" w16cid:durableId="1853909506">
    <w:abstractNumId w:val="4"/>
  </w:num>
  <w:num w:numId="3" w16cid:durableId="223805682">
    <w:abstractNumId w:val="6"/>
  </w:num>
  <w:num w:numId="4" w16cid:durableId="2116900532">
    <w:abstractNumId w:val="15"/>
  </w:num>
  <w:num w:numId="5" w16cid:durableId="150828067">
    <w:abstractNumId w:val="5"/>
  </w:num>
  <w:num w:numId="6" w16cid:durableId="600525856">
    <w:abstractNumId w:val="17"/>
  </w:num>
  <w:num w:numId="7" w16cid:durableId="465851421">
    <w:abstractNumId w:val="14"/>
  </w:num>
  <w:num w:numId="8" w16cid:durableId="779950816">
    <w:abstractNumId w:val="11"/>
  </w:num>
  <w:num w:numId="9" w16cid:durableId="655376644">
    <w:abstractNumId w:val="9"/>
  </w:num>
  <w:num w:numId="10" w16cid:durableId="95449692">
    <w:abstractNumId w:val="13"/>
  </w:num>
  <w:num w:numId="11" w16cid:durableId="1921479045">
    <w:abstractNumId w:val="2"/>
  </w:num>
  <w:num w:numId="12" w16cid:durableId="1551184806">
    <w:abstractNumId w:val="8"/>
  </w:num>
  <w:num w:numId="13" w16cid:durableId="332496726">
    <w:abstractNumId w:val="10"/>
  </w:num>
  <w:num w:numId="14" w16cid:durableId="1580409337">
    <w:abstractNumId w:val="1"/>
  </w:num>
  <w:num w:numId="15" w16cid:durableId="1845776612">
    <w:abstractNumId w:val="16"/>
  </w:num>
  <w:num w:numId="16" w16cid:durableId="781876379">
    <w:abstractNumId w:val="0"/>
  </w:num>
  <w:num w:numId="17" w16cid:durableId="1801991688">
    <w:abstractNumId w:val="3"/>
  </w:num>
  <w:num w:numId="18" w16cid:durableId="83225528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8"/>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4AC"/>
    <w:rsid w:val="00001C0C"/>
    <w:rsid w:val="00007B2C"/>
    <w:rsid w:val="00010435"/>
    <w:rsid w:val="00021FD9"/>
    <w:rsid w:val="0002746A"/>
    <w:rsid w:val="00032CDB"/>
    <w:rsid w:val="000419A1"/>
    <w:rsid w:val="00046D9C"/>
    <w:rsid w:val="000554EC"/>
    <w:rsid w:val="00057570"/>
    <w:rsid w:val="00064E3E"/>
    <w:rsid w:val="0007287A"/>
    <w:rsid w:val="00076AFC"/>
    <w:rsid w:val="00080D8D"/>
    <w:rsid w:val="00082C3C"/>
    <w:rsid w:val="00093D24"/>
    <w:rsid w:val="000941AE"/>
    <w:rsid w:val="00096232"/>
    <w:rsid w:val="000A4EAF"/>
    <w:rsid w:val="000A6348"/>
    <w:rsid w:val="000A7174"/>
    <w:rsid w:val="000B0C37"/>
    <w:rsid w:val="000B1B88"/>
    <w:rsid w:val="000B6DE4"/>
    <w:rsid w:val="000C07D4"/>
    <w:rsid w:val="000C4E37"/>
    <w:rsid w:val="000F7A25"/>
    <w:rsid w:val="001033BB"/>
    <w:rsid w:val="00117C94"/>
    <w:rsid w:val="001211DC"/>
    <w:rsid w:val="001255FA"/>
    <w:rsid w:val="00126569"/>
    <w:rsid w:val="0013020C"/>
    <w:rsid w:val="001426D0"/>
    <w:rsid w:val="0014583D"/>
    <w:rsid w:val="001527D4"/>
    <w:rsid w:val="001550E5"/>
    <w:rsid w:val="00155AC2"/>
    <w:rsid w:val="00180B89"/>
    <w:rsid w:val="00181523"/>
    <w:rsid w:val="0018299E"/>
    <w:rsid w:val="0018792C"/>
    <w:rsid w:val="001948B2"/>
    <w:rsid w:val="001A12FB"/>
    <w:rsid w:val="001A2764"/>
    <w:rsid w:val="001A4180"/>
    <w:rsid w:val="001A5D87"/>
    <w:rsid w:val="001A7494"/>
    <w:rsid w:val="001A7FEC"/>
    <w:rsid w:val="001B2900"/>
    <w:rsid w:val="001B6E16"/>
    <w:rsid w:val="001B7983"/>
    <w:rsid w:val="001C3A48"/>
    <w:rsid w:val="001C7353"/>
    <w:rsid w:val="001D22AB"/>
    <w:rsid w:val="001D2FA7"/>
    <w:rsid w:val="001D5E10"/>
    <w:rsid w:val="001E04DA"/>
    <w:rsid w:val="001E0FE2"/>
    <w:rsid w:val="001E4C60"/>
    <w:rsid w:val="001F512A"/>
    <w:rsid w:val="0020106B"/>
    <w:rsid w:val="0020260D"/>
    <w:rsid w:val="002029D4"/>
    <w:rsid w:val="00204A66"/>
    <w:rsid w:val="00210458"/>
    <w:rsid w:val="0021413D"/>
    <w:rsid w:val="0021502E"/>
    <w:rsid w:val="00221A16"/>
    <w:rsid w:val="00223BD3"/>
    <w:rsid w:val="00230842"/>
    <w:rsid w:val="002322C4"/>
    <w:rsid w:val="002379AC"/>
    <w:rsid w:val="00240FA8"/>
    <w:rsid w:val="002414E0"/>
    <w:rsid w:val="00247337"/>
    <w:rsid w:val="002538DD"/>
    <w:rsid w:val="00292B2C"/>
    <w:rsid w:val="00297E2C"/>
    <w:rsid w:val="002A1419"/>
    <w:rsid w:val="002A167D"/>
    <w:rsid w:val="002B6584"/>
    <w:rsid w:val="002B7FB8"/>
    <w:rsid w:val="002C0484"/>
    <w:rsid w:val="002C0C3F"/>
    <w:rsid w:val="002C5B7D"/>
    <w:rsid w:val="002C650A"/>
    <w:rsid w:val="002D3E58"/>
    <w:rsid w:val="002E16CB"/>
    <w:rsid w:val="002E4F95"/>
    <w:rsid w:val="002F0537"/>
    <w:rsid w:val="00320F61"/>
    <w:rsid w:val="00326516"/>
    <w:rsid w:val="003325FA"/>
    <w:rsid w:val="00336705"/>
    <w:rsid w:val="003403BD"/>
    <w:rsid w:val="0035010D"/>
    <w:rsid w:val="00354A3A"/>
    <w:rsid w:val="0036486E"/>
    <w:rsid w:val="003745FB"/>
    <w:rsid w:val="00374B59"/>
    <w:rsid w:val="003755E7"/>
    <w:rsid w:val="003939BC"/>
    <w:rsid w:val="003A0428"/>
    <w:rsid w:val="003A1EEF"/>
    <w:rsid w:val="003B33EC"/>
    <w:rsid w:val="003C392D"/>
    <w:rsid w:val="003C7B7A"/>
    <w:rsid w:val="003E10EA"/>
    <w:rsid w:val="00417841"/>
    <w:rsid w:val="0042219B"/>
    <w:rsid w:val="004351A8"/>
    <w:rsid w:val="004437B6"/>
    <w:rsid w:val="004441A6"/>
    <w:rsid w:val="00445705"/>
    <w:rsid w:val="00457A9A"/>
    <w:rsid w:val="00463CE5"/>
    <w:rsid w:val="00464B62"/>
    <w:rsid w:val="004759D7"/>
    <w:rsid w:val="00480EB8"/>
    <w:rsid w:val="00484CCF"/>
    <w:rsid w:val="00487BFC"/>
    <w:rsid w:val="004933C9"/>
    <w:rsid w:val="004A3A1F"/>
    <w:rsid w:val="004C138C"/>
    <w:rsid w:val="004E764D"/>
    <w:rsid w:val="004F7AC8"/>
    <w:rsid w:val="00512D54"/>
    <w:rsid w:val="00515388"/>
    <w:rsid w:val="00522012"/>
    <w:rsid w:val="005247D7"/>
    <w:rsid w:val="005266FA"/>
    <w:rsid w:val="00534C10"/>
    <w:rsid w:val="0053637E"/>
    <w:rsid w:val="00546090"/>
    <w:rsid w:val="0054631C"/>
    <w:rsid w:val="005476F2"/>
    <w:rsid w:val="00563EEE"/>
    <w:rsid w:val="0056475E"/>
    <w:rsid w:val="00566E32"/>
    <w:rsid w:val="00581C73"/>
    <w:rsid w:val="00587709"/>
    <w:rsid w:val="00587AC9"/>
    <w:rsid w:val="005A5896"/>
    <w:rsid w:val="005A718A"/>
    <w:rsid w:val="005B3F30"/>
    <w:rsid w:val="005B6CC3"/>
    <w:rsid w:val="005C792B"/>
    <w:rsid w:val="005D2FF0"/>
    <w:rsid w:val="005E6190"/>
    <w:rsid w:val="005F18AF"/>
    <w:rsid w:val="005F2F75"/>
    <w:rsid w:val="005F6717"/>
    <w:rsid w:val="00611507"/>
    <w:rsid w:val="00623B8E"/>
    <w:rsid w:val="006463FF"/>
    <w:rsid w:val="0065024D"/>
    <w:rsid w:val="00651710"/>
    <w:rsid w:val="00661242"/>
    <w:rsid w:val="00675790"/>
    <w:rsid w:val="0068267D"/>
    <w:rsid w:val="00692087"/>
    <w:rsid w:val="00694053"/>
    <w:rsid w:val="00696DC5"/>
    <w:rsid w:val="006A4A3D"/>
    <w:rsid w:val="006A4C7A"/>
    <w:rsid w:val="006B6418"/>
    <w:rsid w:val="006C21F6"/>
    <w:rsid w:val="006C52E0"/>
    <w:rsid w:val="006C5BCC"/>
    <w:rsid w:val="006D3B0D"/>
    <w:rsid w:val="006D3BE3"/>
    <w:rsid w:val="006E6450"/>
    <w:rsid w:val="006E73BB"/>
    <w:rsid w:val="006F32CA"/>
    <w:rsid w:val="0070517A"/>
    <w:rsid w:val="007076A7"/>
    <w:rsid w:val="0071084D"/>
    <w:rsid w:val="00710CE2"/>
    <w:rsid w:val="00713C32"/>
    <w:rsid w:val="0072417A"/>
    <w:rsid w:val="0072594C"/>
    <w:rsid w:val="007271BB"/>
    <w:rsid w:val="007279C0"/>
    <w:rsid w:val="007312A9"/>
    <w:rsid w:val="007370DD"/>
    <w:rsid w:val="00754448"/>
    <w:rsid w:val="007661F1"/>
    <w:rsid w:val="00766929"/>
    <w:rsid w:val="00770D24"/>
    <w:rsid w:val="0077222F"/>
    <w:rsid w:val="00790FFE"/>
    <w:rsid w:val="007912AA"/>
    <w:rsid w:val="00791E3A"/>
    <w:rsid w:val="007953CE"/>
    <w:rsid w:val="0079758C"/>
    <w:rsid w:val="007A0550"/>
    <w:rsid w:val="007A3859"/>
    <w:rsid w:val="007A557C"/>
    <w:rsid w:val="007B3A98"/>
    <w:rsid w:val="007B580B"/>
    <w:rsid w:val="007D0030"/>
    <w:rsid w:val="007D27F2"/>
    <w:rsid w:val="007F48A5"/>
    <w:rsid w:val="0080195C"/>
    <w:rsid w:val="008040ED"/>
    <w:rsid w:val="00812CA9"/>
    <w:rsid w:val="008137C0"/>
    <w:rsid w:val="00821B3D"/>
    <w:rsid w:val="00821F4C"/>
    <w:rsid w:val="00826B08"/>
    <w:rsid w:val="0083399D"/>
    <w:rsid w:val="00841B58"/>
    <w:rsid w:val="00850BFE"/>
    <w:rsid w:val="00860251"/>
    <w:rsid w:val="00865ACC"/>
    <w:rsid w:val="00876D53"/>
    <w:rsid w:val="00883F77"/>
    <w:rsid w:val="0088436D"/>
    <w:rsid w:val="008A1B93"/>
    <w:rsid w:val="008A350D"/>
    <w:rsid w:val="008C6B40"/>
    <w:rsid w:val="008C7009"/>
    <w:rsid w:val="008C76B2"/>
    <w:rsid w:val="008E43FF"/>
    <w:rsid w:val="008F48DE"/>
    <w:rsid w:val="0090535E"/>
    <w:rsid w:val="00907EE8"/>
    <w:rsid w:val="00910B2B"/>
    <w:rsid w:val="009146D1"/>
    <w:rsid w:val="00915B4B"/>
    <w:rsid w:val="009208E2"/>
    <w:rsid w:val="00925D37"/>
    <w:rsid w:val="009313BE"/>
    <w:rsid w:val="00931959"/>
    <w:rsid w:val="00943505"/>
    <w:rsid w:val="00947E53"/>
    <w:rsid w:val="0095564D"/>
    <w:rsid w:val="00962E82"/>
    <w:rsid w:val="009635D3"/>
    <w:rsid w:val="00973D7F"/>
    <w:rsid w:val="00980F3D"/>
    <w:rsid w:val="00993FE3"/>
    <w:rsid w:val="0099616F"/>
    <w:rsid w:val="00997746"/>
    <w:rsid w:val="009A11AA"/>
    <w:rsid w:val="009A5255"/>
    <w:rsid w:val="009A5B0D"/>
    <w:rsid w:val="009B0BE0"/>
    <w:rsid w:val="009B3349"/>
    <w:rsid w:val="009C5079"/>
    <w:rsid w:val="009C6642"/>
    <w:rsid w:val="009D1DE9"/>
    <w:rsid w:val="009D21FA"/>
    <w:rsid w:val="009D2751"/>
    <w:rsid w:val="009D5588"/>
    <w:rsid w:val="009D56E6"/>
    <w:rsid w:val="009D7C93"/>
    <w:rsid w:val="009F66D3"/>
    <w:rsid w:val="009F74AC"/>
    <w:rsid w:val="00A039B2"/>
    <w:rsid w:val="00A07D43"/>
    <w:rsid w:val="00A15E58"/>
    <w:rsid w:val="00A17864"/>
    <w:rsid w:val="00A22952"/>
    <w:rsid w:val="00A276B0"/>
    <w:rsid w:val="00A30143"/>
    <w:rsid w:val="00A34374"/>
    <w:rsid w:val="00A40D48"/>
    <w:rsid w:val="00A55295"/>
    <w:rsid w:val="00A5651A"/>
    <w:rsid w:val="00A566A1"/>
    <w:rsid w:val="00A60258"/>
    <w:rsid w:val="00A61E1B"/>
    <w:rsid w:val="00A63109"/>
    <w:rsid w:val="00A63EF0"/>
    <w:rsid w:val="00A668F6"/>
    <w:rsid w:val="00A770F0"/>
    <w:rsid w:val="00A7789F"/>
    <w:rsid w:val="00A81C55"/>
    <w:rsid w:val="00A824AB"/>
    <w:rsid w:val="00A84272"/>
    <w:rsid w:val="00A8654E"/>
    <w:rsid w:val="00A96E23"/>
    <w:rsid w:val="00A97EFD"/>
    <w:rsid w:val="00AB5BDD"/>
    <w:rsid w:val="00AC4F2A"/>
    <w:rsid w:val="00AC6610"/>
    <w:rsid w:val="00AD01FF"/>
    <w:rsid w:val="00AF3E68"/>
    <w:rsid w:val="00B14710"/>
    <w:rsid w:val="00B258B3"/>
    <w:rsid w:val="00B471E4"/>
    <w:rsid w:val="00B500B2"/>
    <w:rsid w:val="00B54007"/>
    <w:rsid w:val="00B552CD"/>
    <w:rsid w:val="00B62A32"/>
    <w:rsid w:val="00B653D9"/>
    <w:rsid w:val="00B67D80"/>
    <w:rsid w:val="00B7188B"/>
    <w:rsid w:val="00B738D5"/>
    <w:rsid w:val="00B83B74"/>
    <w:rsid w:val="00B91FEA"/>
    <w:rsid w:val="00B9538E"/>
    <w:rsid w:val="00B96DA6"/>
    <w:rsid w:val="00BA1536"/>
    <w:rsid w:val="00BA1D5A"/>
    <w:rsid w:val="00BA2063"/>
    <w:rsid w:val="00BB7DF4"/>
    <w:rsid w:val="00BC00E7"/>
    <w:rsid w:val="00BC308D"/>
    <w:rsid w:val="00BC4F7F"/>
    <w:rsid w:val="00BD09CA"/>
    <w:rsid w:val="00BD168A"/>
    <w:rsid w:val="00BD2F35"/>
    <w:rsid w:val="00BD4691"/>
    <w:rsid w:val="00BE132D"/>
    <w:rsid w:val="00BF437E"/>
    <w:rsid w:val="00C3346C"/>
    <w:rsid w:val="00C340C6"/>
    <w:rsid w:val="00C448D7"/>
    <w:rsid w:val="00C46B24"/>
    <w:rsid w:val="00C46F27"/>
    <w:rsid w:val="00C52308"/>
    <w:rsid w:val="00C5292F"/>
    <w:rsid w:val="00C66202"/>
    <w:rsid w:val="00C70D93"/>
    <w:rsid w:val="00C70E46"/>
    <w:rsid w:val="00C77881"/>
    <w:rsid w:val="00C8003A"/>
    <w:rsid w:val="00C806B8"/>
    <w:rsid w:val="00C95766"/>
    <w:rsid w:val="00CA5E81"/>
    <w:rsid w:val="00CA66E2"/>
    <w:rsid w:val="00CB6DFA"/>
    <w:rsid w:val="00CC2D7B"/>
    <w:rsid w:val="00CC7FF9"/>
    <w:rsid w:val="00CD76D9"/>
    <w:rsid w:val="00CE1CA8"/>
    <w:rsid w:val="00CE4073"/>
    <w:rsid w:val="00D01FDA"/>
    <w:rsid w:val="00D02400"/>
    <w:rsid w:val="00D105A1"/>
    <w:rsid w:val="00D140B0"/>
    <w:rsid w:val="00D170DB"/>
    <w:rsid w:val="00D1710E"/>
    <w:rsid w:val="00D34209"/>
    <w:rsid w:val="00D43FA7"/>
    <w:rsid w:val="00D44BE7"/>
    <w:rsid w:val="00D60D12"/>
    <w:rsid w:val="00D61337"/>
    <w:rsid w:val="00D620AC"/>
    <w:rsid w:val="00D64F48"/>
    <w:rsid w:val="00D672A7"/>
    <w:rsid w:val="00D70B86"/>
    <w:rsid w:val="00D73356"/>
    <w:rsid w:val="00D74D76"/>
    <w:rsid w:val="00D75931"/>
    <w:rsid w:val="00D8539B"/>
    <w:rsid w:val="00D90216"/>
    <w:rsid w:val="00DA372C"/>
    <w:rsid w:val="00DA5B5F"/>
    <w:rsid w:val="00DB1FA3"/>
    <w:rsid w:val="00DB7739"/>
    <w:rsid w:val="00DC3687"/>
    <w:rsid w:val="00DF47D7"/>
    <w:rsid w:val="00E0347C"/>
    <w:rsid w:val="00E11EDA"/>
    <w:rsid w:val="00E162A0"/>
    <w:rsid w:val="00E162AE"/>
    <w:rsid w:val="00E16F52"/>
    <w:rsid w:val="00E201D7"/>
    <w:rsid w:val="00E2525C"/>
    <w:rsid w:val="00E34C92"/>
    <w:rsid w:val="00E36F6E"/>
    <w:rsid w:val="00E448B2"/>
    <w:rsid w:val="00E457F1"/>
    <w:rsid w:val="00E467F5"/>
    <w:rsid w:val="00E4681B"/>
    <w:rsid w:val="00E60611"/>
    <w:rsid w:val="00E628A8"/>
    <w:rsid w:val="00E63126"/>
    <w:rsid w:val="00E71959"/>
    <w:rsid w:val="00E81315"/>
    <w:rsid w:val="00E81C6D"/>
    <w:rsid w:val="00E97B55"/>
    <w:rsid w:val="00EA0B23"/>
    <w:rsid w:val="00EA2E09"/>
    <w:rsid w:val="00EA3878"/>
    <w:rsid w:val="00EB6705"/>
    <w:rsid w:val="00EC26EB"/>
    <w:rsid w:val="00EE70DF"/>
    <w:rsid w:val="00EE7BF3"/>
    <w:rsid w:val="00EF069E"/>
    <w:rsid w:val="00EF110B"/>
    <w:rsid w:val="00EF5846"/>
    <w:rsid w:val="00F02B1E"/>
    <w:rsid w:val="00F14452"/>
    <w:rsid w:val="00F24C90"/>
    <w:rsid w:val="00F3234F"/>
    <w:rsid w:val="00F432A0"/>
    <w:rsid w:val="00F47AC9"/>
    <w:rsid w:val="00F602CF"/>
    <w:rsid w:val="00F6667F"/>
    <w:rsid w:val="00F740AA"/>
    <w:rsid w:val="00F81260"/>
    <w:rsid w:val="00F82154"/>
    <w:rsid w:val="00F86A59"/>
    <w:rsid w:val="00F9105F"/>
    <w:rsid w:val="00FB43E6"/>
    <w:rsid w:val="00FB6CC9"/>
    <w:rsid w:val="00FC5639"/>
    <w:rsid w:val="00FC5E2D"/>
    <w:rsid w:val="00FD06CA"/>
    <w:rsid w:val="00FD28E2"/>
    <w:rsid w:val="00FD39F7"/>
    <w:rsid w:val="00FD5DC8"/>
    <w:rsid w:val="00FE02D5"/>
    <w:rsid w:val="00FE20EA"/>
    <w:rsid w:val="00FF3DCB"/>
    <w:rsid w:val="1C9DF2AE"/>
    <w:rsid w:val="4B918687"/>
    <w:rsid w:val="570CD81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4E6D43"/>
  <w15:chartTrackingRefBased/>
  <w15:docId w15:val="{5271EA6C-8732-4EAC-A123-AECE23543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9F74AC"/>
    <w:pPr>
      <w:spacing w:after="0" w:line="240" w:lineRule="auto"/>
    </w:pPr>
    <w:rPr>
      <w:sz w:val="20"/>
      <w:szCs w:val="20"/>
    </w:rPr>
  </w:style>
  <w:style w:type="character" w:customStyle="1" w:styleId="FootnoteTextChar">
    <w:name w:val="Footnote Text Char"/>
    <w:basedOn w:val="DefaultParagraphFont"/>
    <w:link w:val="FootnoteText"/>
    <w:uiPriority w:val="99"/>
    <w:rsid w:val="009F74AC"/>
    <w:rPr>
      <w:sz w:val="20"/>
      <w:szCs w:val="20"/>
    </w:rPr>
  </w:style>
  <w:style w:type="paragraph" w:styleId="CommentText">
    <w:name w:val="annotation text"/>
    <w:basedOn w:val="Normal"/>
    <w:link w:val="CommentTextChar"/>
    <w:uiPriority w:val="99"/>
    <w:unhideWhenUsed/>
    <w:rsid w:val="009F74AC"/>
    <w:pPr>
      <w:spacing w:line="240" w:lineRule="auto"/>
    </w:pPr>
    <w:rPr>
      <w:sz w:val="20"/>
      <w:szCs w:val="20"/>
    </w:rPr>
  </w:style>
  <w:style w:type="character" w:customStyle="1" w:styleId="CommentTextChar">
    <w:name w:val="Comment Text Char"/>
    <w:basedOn w:val="DefaultParagraphFont"/>
    <w:link w:val="CommentText"/>
    <w:uiPriority w:val="99"/>
    <w:rsid w:val="009F74AC"/>
    <w:rPr>
      <w:sz w:val="20"/>
      <w:szCs w:val="20"/>
    </w:rPr>
  </w:style>
  <w:style w:type="character" w:styleId="CommentReference">
    <w:name w:val="annotation reference"/>
    <w:basedOn w:val="DefaultParagraphFont"/>
    <w:uiPriority w:val="99"/>
    <w:semiHidden/>
    <w:unhideWhenUsed/>
    <w:rsid w:val="009F74AC"/>
    <w:rPr>
      <w:sz w:val="16"/>
      <w:szCs w:val="16"/>
    </w:rPr>
  </w:style>
  <w:style w:type="character" w:styleId="FootnoteReference">
    <w:name w:val="footnote reference"/>
    <w:uiPriority w:val="99"/>
    <w:unhideWhenUsed/>
    <w:rsid w:val="009F74AC"/>
    <w:rPr>
      <w:vertAlign w:val="superscript"/>
    </w:rPr>
  </w:style>
  <w:style w:type="character" w:styleId="Hyperlink">
    <w:name w:val="Hyperlink"/>
    <w:basedOn w:val="DefaultParagraphFont"/>
    <w:uiPriority w:val="99"/>
    <w:unhideWhenUsed/>
    <w:rsid w:val="00C3346C"/>
    <w:rPr>
      <w:color w:val="0563C1" w:themeColor="hyperlink"/>
      <w:u w:val="single"/>
    </w:rPr>
  </w:style>
  <w:style w:type="character" w:styleId="UnresolvedMention">
    <w:name w:val="Unresolved Mention"/>
    <w:basedOn w:val="DefaultParagraphFont"/>
    <w:uiPriority w:val="99"/>
    <w:semiHidden/>
    <w:unhideWhenUsed/>
    <w:rsid w:val="00C3346C"/>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E81315"/>
    <w:rPr>
      <w:b/>
      <w:bCs/>
    </w:rPr>
  </w:style>
  <w:style w:type="character" w:customStyle="1" w:styleId="CommentSubjectChar">
    <w:name w:val="Comment Subject Char"/>
    <w:basedOn w:val="CommentTextChar"/>
    <w:link w:val="CommentSubject"/>
    <w:uiPriority w:val="99"/>
    <w:semiHidden/>
    <w:rsid w:val="00E81315"/>
    <w:rPr>
      <w:b/>
      <w:bCs/>
      <w:sz w:val="20"/>
      <w:szCs w:val="20"/>
    </w:rPr>
  </w:style>
  <w:style w:type="character" w:styleId="Mention">
    <w:name w:val="Mention"/>
    <w:basedOn w:val="DefaultParagraphFont"/>
    <w:uiPriority w:val="99"/>
    <w:unhideWhenUsed/>
    <w:rsid w:val="00E81315"/>
    <w:rPr>
      <w:color w:val="2B579A"/>
      <w:shd w:val="clear" w:color="auto" w:fill="E1DFDD"/>
    </w:rPr>
  </w:style>
  <w:style w:type="paragraph" w:styleId="Header">
    <w:name w:val="header"/>
    <w:basedOn w:val="Normal"/>
    <w:link w:val="HeaderChar"/>
    <w:uiPriority w:val="99"/>
    <w:unhideWhenUsed/>
    <w:rsid w:val="00021FD9"/>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1FD9"/>
  </w:style>
  <w:style w:type="paragraph" w:styleId="Footer">
    <w:name w:val="footer"/>
    <w:basedOn w:val="Normal"/>
    <w:link w:val="FooterChar"/>
    <w:uiPriority w:val="99"/>
    <w:unhideWhenUsed/>
    <w:rsid w:val="00021FD9"/>
    <w:pPr>
      <w:tabs>
        <w:tab w:val="center" w:pos="4513"/>
        <w:tab w:val="right" w:pos="9026"/>
      </w:tabs>
      <w:spacing w:after="0" w:line="240" w:lineRule="auto"/>
    </w:pPr>
  </w:style>
  <w:style w:type="character" w:customStyle="1" w:styleId="FooterChar">
    <w:name w:val="Footer Char"/>
    <w:basedOn w:val="DefaultParagraphFont"/>
    <w:link w:val="Footer"/>
    <w:uiPriority w:val="99"/>
    <w:rsid w:val="00021FD9"/>
  </w:style>
  <w:style w:type="table" w:styleId="TableGrid">
    <w:name w:val="Table Grid"/>
    <w:basedOn w:val="TableNormal"/>
    <w:uiPriority w:val="39"/>
    <w:rsid w:val="008019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80195C"/>
    <w:pPr>
      <w:ind w:left="720"/>
      <w:contextualSpacing/>
    </w:pPr>
  </w:style>
  <w:style w:type="paragraph" w:customStyle="1" w:styleId="paragraph">
    <w:name w:val="paragraph"/>
    <w:basedOn w:val="Normal"/>
    <w:rsid w:val="00CE1CA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CE1CA8"/>
  </w:style>
  <w:style w:type="character" w:customStyle="1" w:styleId="eop">
    <w:name w:val="eop"/>
    <w:basedOn w:val="DefaultParagraphFont"/>
    <w:rsid w:val="00CE1CA8"/>
  </w:style>
  <w:style w:type="paragraph" w:styleId="Revision">
    <w:name w:val="Revision"/>
    <w:hidden/>
    <w:uiPriority w:val="99"/>
    <w:semiHidden/>
    <w:rsid w:val="00E4681B"/>
    <w:pPr>
      <w:spacing w:after="0" w:line="240" w:lineRule="auto"/>
    </w:pPr>
  </w:style>
  <w:style w:type="paragraph" w:customStyle="1" w:styleId="TableParagraph">
    <w:name w:val="Table Paragraph"/>
    <w:basedOn w:val="Normal"/>
    <w:uiPriority w:val="1"/>
    <w:qFormat/>
    <w:rsid w:val="00B14710"/>
    <w:pPr>
      <w:widowControl w:val="0"/>
      <w:autoSpaceDE w:val="0"/>
      <w:autoSpaceDN w:val="0"/>
      <w:spacing w:after="0" w:line="240" w:lineRule="auto"/>
      <w:ind w:left="139"/>
    </w:pPr>
    <w:rPr>
      <w:rFonts w:ascii="Arial" w:eastAsia="Arial" w:hAnsi="Arial" w:cs="Arial"/>
      <w:lang w:val="en-US"/>
    </w:rPr>
  </w:style>
  <w:style w:type="table" w:customStyle="1" w:styleId="TableGrid1">
    <w:name w:val="Table Grid1"/>
    <w:basedOn w:val="TableNormal"/>
    <w:next w:val="TableGrid"/>
    <w:uiPriority w:val="39"/>
    <w:rsid w:val="006C21F6"/>
    <w:pPr>
      <w:spacing w:after="0" w:line="240" w:lineRule="auto"/>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rsid w:val="00EE70DF"/>
  </w:style>
  <w:style w:type="paragraph" w:styleId="NoSpacing">
    <w:name w:val="No Spacing"/>
    <w:uiPriority w:val="1"/>
    <w:qFormat/>
    <w:rsid w:val="00A8427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mailto:Nick.sladden@rsmuk.com"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ifr4npo.org/"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ifr4npo@cipfa.org" TargetMode="External"/><Relationship Id="rId5" Type="http://schemas.openxmlformats.org/officeDocument/2006/relationships/styles" Target="styles.xml"/><Relationship Id="rId15" Type="http://schemas.openxmlformats.org/officeDocument/2006/relationships/header" Target="header1.xml"/><Relationship Id="rId10" Type="http://schemas.openxmlformats.org/officeDocument/2006/relationships/hyperlink" Target="http://www.ifr4npo.org/exposure-draft-2"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IFR4NPO@cipfa.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5622043-84c9-419c-8675-e1f96a728305">
      <Terms xmlns="http://schemas.microsoft.com/office/infopath/2007/PartnerControls"/>
    </lcf76f155ced4ddcb4097134ff3c332f>
    <TaxCatchAll xmlns="f387e043-b8b7-437b-a681-ae3ddade6802" xsi:nil="true"/>
    <ke0e64bf28f24d0c8d14e5a9353d52d1 xmlns="b5622043-84c9-419c-8675-e1f96a728305">
      <Terms xmlns="http://schemas.microsoft.com/office/infopath/2007/PartnerControls"/>
    </ke0e64bf28f24d0c8d14e5a9353d52d1>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E324CB7E008C64AB63DE8325827BE98" ma:contentTypeVersion="19" ma:contentTypeDescription="Create a new document." ma:contentTypeScope="" ma:versionID="2b61f5fa8db5c34a37cdafdfc7bafa6c">
  <xsd:schema xmlns:xsd="http://www.w3.org/2001/XMLSchema" xmlns:xs="http://www.w3.org/2001/XMLSchema" xmlns:p="http://schemas.microsoft.com/office/2006/metadata/properties" xmlns:ns2="b5622043-84c9-419c-8675-e1f96a728305" xmlns:ns3="f387e043-b8b7-437b-a681-ae3ddade6802" targetNamespace="http://schemas.microsoft.com/office/2006/metadata/properties" ma:root="true" ma:fieldsID="e2ce179bc13f42ed606bd60c232104be" ns2:_="" ns3:_="">
    <xsd:import namespace="b5622043-84c9-419c-8675-e1f96a728305"/>
    <xsd:import namespace="f387e043-b8b7-437b-a681-ae3ddade6802"/>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MediaServiceAutoKeyPoints" minOccurs="0"/>
                <xsd:element ref="ns2:MediaServiceKeyPoint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ke0e64bf28f24d0c8d14e5a9353d52d1" minOccurs="0"/>
                <xsd:element ref="ns2:MediaServiceSearchProperties" minOccurs="0"/>
                <xsd:element ref="ns2:MediaServiceObjectDetectorVersion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622043-84c9-419c-8675-e1f96a72830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ternalName="MediaServiceDateTaken" ma:readOnly="true">
      <xsd:simpleType>
        <xsd:restriction base="dms:Text"/>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f9c418c6-0798-4377-8484-e37f7a17df5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ke0e64bf28f24d0c8d14e5a9353d52d1" ma:index="23" nillable="true" ma:taxonomy="true" ma:internalName="ke0e64bf28f24d0c8d14e5a9353d52d1" ma:taxonomyFieldName="I_x0026_ITag" ma:displayName="I&amp;ITag" ma:default="" ma:fieldId="{4e0e64bf-28f2-4d0c-8d14-e5a9353d52d1}" ma:taxonomyMulti="true" ma:sspId="f9c418c6-0798-4377-8484-e37f7a17df59" ma:termSetId="daac9e54-36e4-4936-b519-12dc69d1cb32" ma:anchorId="00000000-0000-0000-0000-000000000000"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387e043-b8b7-437b-a681-ae3ddade680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db289e4d-c67e-44fe-af25-55bd927f95ab}" ma:internalName="TaxCatchAll" ma:showField="CatchAllData" ma:web="f387e043-b8b7-437b-a681-ae3ddade680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9802D99-041F-47FF-918E-314FFB2E85D5}">
  <ds:schemaRefs>
    <ds:schemaRef ds:uri="http://schemas.microsoft.com/sharepoint/v3/contenttype/forms"/>
  </ds:schemaRefs>
</ds:datastoreItem>
</file>

<file path=customXml/itemProps2.xml><?xml version="1.0" encoding="utf-8"?>
<ds:datastoreItem xmlns:ds="http://schemas.openxmlformats.org/officeDocument/2006/customXml" ds:itemID="{527F7378-0CCB-43BF-91AD-ED71491BFFB3}">
  <ds:schemaRefs>
    <ds:schemaRef ds:uri="http://schemas.microsoft.com/office/2006/metadata/properties"/>
    <ds:schemaRef ds:uri="http://schemas.microsoft.com/office/infopath/2007/PartnerControls"/>
    <ds:schemaRef ds:uri="b5622043-84c9-419c-8675-e1f96a728305"/>
    <ds:schemaRef ds:uri="f387e043-b8b7-437b-a681-ae3ddade6802"/>
  </ds:schemaRefs>
</ds:datastoreItem>
</file>

<file path=customXml/itemProps3.xml><?xml version="1.0" encoding="utf-8"?>
<ds:datastoreItem xmlns:ds="http://schemas.openxmlformats.org/officeDocument/2006/customXml" ds:itemID="{A2CF753E-1F66-441E-9CBA-972A675053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622043-84c9-419c-8675-e1f96a728305"/>
    <ds:schemaRef ds:uri="f387e043-b8b7-437b-a681-ae3ddade68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120</TotalTime>
  <Pages>14</Pages>
  <Words>3193</Words>
  <Characters>18201</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Sanderson, Karen</dc:creator>
  <cp:keywords/>
  <dc:description/>
  <cp:lastModifiedBy>Laura Milner</cp:lastModifiedBy>
  <cp:revision>6</cp:revision>
  <dcterms:created xsi:type="dcterms:W3CDTF">2024-03-12T08:46:00Z</dcterms:created>
  <dcterms:modified xsi:type="dcterms:W3CDTF">2024-03-14T10:41:00Z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0x0101004E324CB7E008C64AB63DE8325827BE98</vt:lpwstr>
  </property>
  <property fmtid="{D5CDD505-2E9C-101B-9397-08002B2CF9AE}" pid="3" name="MediaServiceImageTags">
    <vt:lpwstr/>
  </property>
  <property fmtid="{D5CDD505-2E9C-101B-9397-08002B2CF9AE}" pid="4" name="I&amp;ITag">
    <vt:lpwstr/>
  </property>
  <property fmtid="{D5CDD505-2E9C-101B-9397-08002B2CF9AE}" pid="5" name="PSLTemplateName">
    <vt:lpwstr>Normal</vt:lpwstr>
  </property>
</Properties>
</file>